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2D" w:rsidRDefault="0044778F" w:rsidP="00D45860">
      <w:pPr>
        <w:pStyle w:val="Heading1"/>
        <w:jc w:val="center"/>
      </w:pPr>
      <w:r>
        <w:t>Locati</w:t>
      </w:r>
      <w:r w:rsidR="00D45860">
        <w:t>ng Ourselves: Geographically &amp;</w:t>
      </w:r>
      <w:r>
        <w:t xml:space="preserve"> Socially</w:t>
      </w:r>
    </w:p>
    <w:p w:rsidR="00E36E91" w:rsidRPr="00D011DB" w:rsidRDefault="00E36E91" w:rsidP="00D011DB">
      <w:pPr>
        <w:pStyle w:val="Heading1"/>
        <w:rPr>
          <w:sz w:val="26"/>
          <w:szCs w:val="26"/>
        </w:rPr>
      </w:pPr>
      <w:r w:rsidRPr="00D011DB">
        <w:rPr>
          <w:sz w:val="26"/>
          <w:szCs w:val="26"/>
        </w:rPr>
        <w:t>Introduction</w:t>
      </w:r>
    </w:p>
    <w:p w:rsidR="00D45860" w:rsidRDefault="00345D19" w:rsidP="00E36E91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At </w:t>
      </w:r>
      <w:r w:rsidRPr="00345D19">
        <w:rPr>
          <w:rFonts w:ascii="Calibri Light" w:hAnsi="Calibri Light"/>
          <w:sz w:val="24"/>
          <w:szCs w:val="24"/>
          <w:u w:val="single"/>
        </w:rPr>
        <w:t>X</w:t>
      </w:r>
      <w:r>
        <w:rPr>
          <w:rFonts w:ascii="Calibri Light" w:hAnsi="Calibri Light"/>
          <w:sz w:val="24"/>
          <w:szCs w:val="24"/>
        </w:rPr>
        <w:t>wi7</w:t>
      </w:r>
      <w:r w:rsidRPr="00345D19">
        <w:rPr>
          <w:rFonts w:ascii="Calibri Light" w:hAnsi="Calibri Light"/>
          <w:sz w:val="24"/>
          <w:szCs w:val="24"/>
          <w:u w:val="single"/>
        </w:rPr>
        <w:t>x</w:t>
      </w:r>
      <w:r>
        <w:rPr>
          <w:rFonts w:ascii="Calibri Light" w:hAnsi="Calibri Light"/>
          <w:sz w:val="24"/>
          <w:szCs w:val="24"/>
        </w:rPr>
        <w:t xml:space="preserve">wa Library we are often asked how people can learn more about the </w:t>
      </w:r>
      <w:r w:rsidR="00A92194">
        <w:rPr>
          <w:rFonts w:ascii="Calibri Light" w:hAnsi="Calibri Light"/>
          <w:sz w:val="24"/>
          <w:szCs w:val="24"/>
        </w:rPr>
        <w:t>traditional territories</w:t>
      </w:r>
      <w:r>
        <w:rPr>
          <w:rFonts w:ascii="Calibri Light" w:hAnsi="Calibri Light"/>
          <w:sz w:val="24"/>
          <w:szCs w:val="24"/>
        </w:rPr>
        <w:t xml:space="preserve"> they occupy</w:t>
      </w:r>
      <w:r w:rsidR="00C74C49">
        <w:rPr>
          <w:rFonts w:ascii="Calibri Light" w:hAnsi="Calibri Light"/>
          <w:sz w:val="24"/>
          <w:szCs w:val="24"/>
        </w:rPr>
        <w:t>. Typically patrons are interested in how they can ensure their research and work is relevant to the places</w:t>
      </w:r>
      <w:r w:rsidR="00AC68E4">
        <w:rPr>
          <w:rFonts w:ascii="Calibri Light" w:hAnsi="Calibri Light"/>
          <w:sz w:val="24"/>
          <w:szCs w:val="24"/>
        </w:rPr>
        <w:t xml:space="preserve"> they are currently living</w:t>
      </w:r>
      <w:r w:rsidR="00675BC6">
        <w:rPr>
          <w:rFonts w:ascii="Calibri Light" w:hAnsi="Calibri Light"/>
          <w:sz w:val="24"/>
          <w:szCs w:val="24"/>
        </w:rPr>
        <w:t>. In ones process of learning about a specific community</w:t>
      </w:r>
      <w:r w:rsidR="00D5190B">
        <w:rPr>
          <w:rFonts w:ascii="Calibri Light" w:hAnsi="Calibri Light"/>
          <w:sz w:val="24"/>
          <w:szCs w:val="24"/>
        </w:rPr>
        <w:t xml:space="preserve"> or nation they usually</w:t>
      </w:r>
      <w:r w:rsidR="00675BC6">
        <w:rPr>
          <w:rFonts w:ascii="Calibri Light" w:hAnsi="Calibri Light"/>
          <w:sz w:val="24"/>
          <w:szCs w:val="24"/>
        </w:rPr>
        <w:t xml:space="preserve"> encounter </w:t>
      </w:r>
      <w:proofErr w:type="spellStart"/>
      <w:r w:rsidR="00675BC6">
        <w:rPr>
          <w:rFonts w:ascii="Calibri Light" w:hAnsi="Calibri Light"/>
          <w:sz w:val="24"/>
          <w:szCs w:val="24"/>
        </w:rPr>
        <w:t>knowledge</w:t>
      </w:r>
      <w:r w:rsidR="00D45860">
        <w:rPr>
          <w:rFonts w:ascii="Calibri Light" w:hAnsi="Calibri Light"/>
          <w:sz w:val="24"/>
          <w:szCs w:val="24"/>
        </w:rPr>
        <w:t>s</w:t>
      </w:r>
      <w:proofErr w:type="spellEnd"/>
      <w:r w:rsidR="00675BC6">
        <w:rPr>
          <w:rFonts w:ascii="Calibri Light" w:hAnsi="Calibri Light"/>
          <w:sz w:val="24"/>
          <w:szCs w:val="24"/>
        </w:rPr>
        <w:t xml:space="preserve"> and teachings that </w:t>
      </w:r>
      <w:r w:rsidR="00D5190B">
        <w:rPr>
          <w:rFonts w:ascii="Calibri Light" w:hAnsi="Calibri Light"/>
          <w:sz w:val="24"/>
          <w:szCs w:val="24"/>
        </w:rPr>
        <w:t xml:space="preserve">are specific to a given nation. </w:t>
      </w:r>
    </w:p>
    <w:p w:rsidR="00D45860" w:rsidRDefault="00D5190B" w:rsidP="00E36E91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Sometimes these resources are made for the general public and come directly from the community/nation (for example a nation’s site). In other instances the information one finds may </w:t>
      </w:r>
      <w:r w:rsidR="00AC68E4">
        <w:rPr>
          <w:rFonts w:ascii="Calibri Light" w:hAnsi="Calibri Light"/>
          <w:sz w:val="24"/>
          <w:szCs w:val="24"/>
        </w:rPr>
        <w:t xml:space="preserve">come from a third party and was not originally </w:t>
      </w:r>
      <w:r>
        <w:rPr>
          <w:rFonts w:ascii="Calibri Light" w:hAnsi="Calibri Light"/>
          <w:sz w:val="24"/>
          <w:szCs w:val="24"/>
        </w:rPr>
        <w:t>intended for the general public (</w:t>
      </w:r>
      <w:r w:rsidR="005D7E25">
        <w:rPr>
          <w:rFonts w:ascii="Calibri Light" w:hAnsi="Calibri Light"/>
          <w:sz w:val="24"/>
          <w:szCs w:val="24"/>
        </w:rPr>
        <w:t>this can</w:t>
      </w:r>
      <w:r>
        <w:rPr>
          <w:rFonts w:ascii="Calibri Light" w:hAnsi="Calibri Light"/>
          <w:sz w:val="24"/>
          <w:szCs w:val="24"/>
        </w:rPr>
        <w:t xml:space="preserve"> be common in historical accounts of Indigenous peoples told from someone </w:t>
      </w:r>
      <w:r w:rsidRPr="00D5190B">
        <w:rPr>
          <w:rFonts w:ascii="Calibri Light" w:hAnsi="Calibri Light"/>
          <w:i/>
          <w:sz w:val="24"/>
          <w:szCs w:val="24"/>
        </w:rPr>
        <w:t>outside</w:t>
      </w:r>
      <w:r>
        <w:rPr>
          <w:rFonts w:ascii="Calibri Light" w:hAnsi="Calibri Light"/>
          <w:sz w:val="24"/>
          <w:szCs w:val="24"/>
        </w:rPr>
        <w:t xml:space="preserve"> the community/nation). </w:t>
      </w:r>
    </w:p>
    <w:p w:rsidR="00D45860" w:rsidRDefault="00862DF6" w:rsidP="00E36E91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While there are many avenues to learning about a community or nation it is imperative that readers think critically about where the information is coming from (authorship and authority) as well as how one will integrate and mobilize </w:t>
      </w:r>
      <w:r w:rsidR="00AC68E4">
        <w:rPr>
          <w:rFonts w:ascii="Calibri Light" w:hAnsi="Calibri Light"/>
          <w:sz w:val="24"/>
          <w:szCs w:val="24"/>
        </w:rPr>
        <w:t>what they have learned</w:t>
      </w:r>
      <w:r w:rsidR="00967879">
        <w:rPr>
          <w:rFonts w:ascii="Calibri Light" w:hAnsi="Calibri Light"/>
          <w:sz w:val="24"/>
          <w:szCs w:val="24"/>
        </w:rPr>
        <w:t xml:space="preserve"> in their research</w:t>
      </w:r>
      <w:r w:rsidR="005700D7">
        <w:rPr>
          <w:rFonts w:ascii="Calibri Light" w:hAnsi="Calibri Light"/>
          <w:sz w:val="24"/>
          <w:szCs w:val="24"/>
        </w:rPr>
        <w:t>. An individual</w:t>
      </w:r>
      <w:r w:rsidR="00D45860">
        <w:rPr>
          <w:rFonts w:ascii="Calibri Light" w:hAnsi="Calibri Light"/>
          <w:sz w:val="24"/>
          <w:szCs w:val="24"/>
        </w:rPr>
        <w:t xml:space="preserve"> learner</w:t>
      </w:r>
      <w:r w:rsidR="005700D7">
        <w:rPr>
          <w:rFonts w:ascii="Calibri Light" w:hAnsi="Calibri Light"/>
          <w:sz w:val="24"/>
          <w:szCs w:val="24"/>
        </w:rPr>
        <w:t xml:space="preserve">’s work is bound up in who they are, what they have authority to speak about, and who they are accountable to. </w:t>
      </w:r>
      <w:r w:rsidR="005D7E25">
        <w:rPr>
          <w:rFonts w:ascii="Calibri Light" w:hAnsi="Calibri Light"/>
          <w:sz w:val="24"/>
          <w:szCs w:val="24"/>
        </w:rPr>
        <w:t xml:space="preserve">While there are many ways to </w:t>
      </w:r>
      <w:r w:rsidR="005D7E25">
        <w:rPr>
          <w:rFonts w:ascii="Calibri Light" w:hAnsi="Calibri Light"/>
          <w:i/>
          <w:sz w:val="24"/>
          <w:szCs w:val="24"/>
        </w:rPr>
        <w:t>l</w:t>
      </w:r>
      <w:r w:rsidR="00675BC6">
        <w:rPr>
          <w:rFonts w:ascii="Calibri Light" w:hAnsi="Calibri Light"/>
          <w:i/>
          <w:sz w:val="24"/>
          <w:szCs w:val="24"/>
        </w:rPr>
        <w:t>earn</w:t>
      </w:r>
      <w:r w:rsidR="005D7E25">
        <w:rPr>
          <w:rFonts w:ascii="Calibri Light" w:hAnsi="Calibri Light"/>
          <w:i/>
          <w:sz w:val="24"/>
          <w:szCs w:val="24"/>
        </w:rPr>
        <w:t xml:space="preserve"> about</w:t>
      </w:r>
      <w:r w:rsidR="00675BC6">
        <w:rPr>
          <w:rFonts w:ascii="Calibri Light" w:hAnsi="Calibri Light"/>
          <w:sz w:val="24"/>
          <w:szCs w:val="24"/>
        </w:rPr>
        <w:t xml:space="preserve"> and </w:t>
      </w:r>
      <w:r w:rsidR="00675BC6">
        <w:rPr>
          <w:rFonts w:ascii="Calibri Light" w:hAnsi="Calibri Light"/>
          <w:i/>
          <w:sz w:val="24"/>
          <w:szCs w:val="24"/>
        </w:rPr>
        <w:t>understand</w:t>
      </w:r>
      <w:r w:rsidR="00675BC6">
        <w:rPr>
          <w:rFonts w:ascii="Calibri Light" w:hAnsi="Calibri Light"/>
          <w:sz w:val="24"/>
          <w:szCs w:val="24"/>
        </w:rPr>
        <w:t xml:space="preserve"> perspectives</w:t>
      </w:r>
      <w:r w:rsidR="005D7E25">
        <w:rPr>
          <w:rFonts w:ascii="Calibri Light" w:hAnsi="Calibri Light"/>
          <w:sz w:val="24"/>
          <w:szCs w:val="24"/>
        </w:rPr>
        <w:t xml:space="preserve"> that are</w:t>
      </w:r>
      <w:r w:rsidR="00675BC6">
        <w:rPr>
          <w:rFonts w:ascii="Calibri Light" w:hAnsi="Calibri Light"/>
          <w:sz w:val="24"/>
          <w:szCs w:val="24"/>
        </w:rPr>
        <w:t xml:space="preserve"> not our own</w:t>
      </w:r>
      <w:r w:rsidR="005700D7">
        <w:rPr>
          <w:rFonts w:ascii="Calibri Light" w:hAnsi="Calibri Light"/>
          <w:sz w:val="24"/>
          <w:szCs w:val="24"/>
        </w:rPr>
        <w:t>,</w:t>
      </w:r>
      <w:r w:rsidR="00675BC6">
        <w:rPr>
          <w:rFonts w:ascii="Calibri Light" w:hAnsi="Calibri Light"/>
          <w:sz w:val="24"/>
          <w:szCs w:val="24"/>
        </w:rPr>
        <w:t xml:space="preserve"> these </w:t>
      </w:r>
      <w:proofErr w:type="spellStart"/>
      <w:r w:rsidR="00675BC6">
        <w:rPr>
          <w:rFonts w:ascii="Calibri Light" w:hAnsi="Calibri Light"/>
          <w:sz w:val="24"/>
          <w:szCs w:val="24"/>
        </w:rPr>
        <w:t>knowledge</w:t>
      </w:r>
      <w:r w:rsidR="005D7E25">
        <w:rPr>
          <w:rFonts w:ascii="Calibri Light" w:hAnsi="Calibri Light"/>
          <w:sz w:val="24"/>
          <w:szCs w:val="24"/>
        </w:rPr>
        <w:t>s</w:t>
      </w:r>
      <w:proofErr w:type="spellEnd"/>
      <w:r w:rsidR="005D7E25">
        <w:rPr>
          <w:rFonts w:ascii="Calibri Light" w:hAnsi="Calibri Light"/>
          <w:sz w:val="24"/>
          <w:szCs w:val="24"/>
        </w:rPr>
        <w:t xml:space="preserve"> and teachings</w:t>
      </w:r>
      <w:r w:rsidR="00675BC6">
        <w:rPr>
          <w:rFonts w:ascii="Calibri Light" w:hAnsi="Calibri Light"/>
          <w:sz w:val="24"/>
          <w:szCs w:val="24"/>
        </w:rPr>
        <w:t xml:space="preserve"> may not belong to us as researchers and therefore </w:t>
      </w:r>
      <w:r w:rsidR="005700D7">
        <w:rPr>
          <w:rFonts w:ascii="Calibri Light" w:hAnsi="Calibri Light"/>
          <w:sz w:val="24"/>
          <w:szCs w:val="24"/>
        </w:rPr>
        <w:t>need to be used responsibly</w:t>
      </w:r>
      <w:r w:rsidR="005D7E25">
        <w:rPr>
          <w:rFonts w:ascii="Calibri Light" w:hAnsi="Calibri Light"/>
          <w:sz w:val="24"/>
          <w:szCs w:val="24"/>
        </w:rPr>
        <w:t xml:space="preserve"> within our work. </w:t>
      </w:r>
    </w:p>
    <w:p w:rsidR="00A92194" w:rsidRDefault="00163501" w:rsidP="00E36E91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The point</w:t>
      </w:r>
      <w:r w:rsidR="00E36E91">
        <w:rPr>
          <w:rFonts w:ascii="Calibri Light" w:hAnsi="Calibri Light"/>
          <w:sz w:val="24"/>
          <w:szCs w:val="24"/>
        </w:rPr>
        <w:t xml:space="preserve"> of</w:t>
      </w:r>
      <w:r w:rsidR="007F7952">
        <w:rPr>
          <w:rFonts w:ascii="Calibri Light" w:hAnsi="Calibri Light"/>
          <w:sz w:val="24"/>
          <w:szCs w:val="24"/>
        </w:rPr>
        <w:t xml:space="preserve"> this document is to give readers</w:t>
      </w:r>
      <w:r w:rsidR="00E36E91">
        <w:rPr>
          <w:rFonts w:ascii="Calibri Light" w:hAnsi="Calibri Light"/>
          <w:sz w:val="24"/>
          <w:szCs w:val="24"/>
        </w:rPr>
        <w:t xml:space="preserve"> a very basic understanding of traditional territory, how</w:t>
      </w:r>
      <w:r w:rsidR="00D95766">
        <w:rPr>
          <w:rFonts w:ascii="Calibri Light" w:hAnsi="Calibri Light"/>
          <w:sz w:val="24"/>
          <w:szCs w:val="24"/>
        </w:rPr>
        <w:t xml:space="preserve"> </w:t>
      </w:r>
      <w:r w:rsidR="00AC68E4">
        <w:rPr>
          <w:rFonts w:ascii="Calibri Light" w:hAnsi="Calibri Light"/>
          <w:sz w:val="24"/>
          <w:szCs w:val="24"/>
        </w:rPr>
        <w:t>to find out whose territory one is</w:t>
      </w:r>
      <w:r w:rsidR="00D95766">
        <w:rPr>
          <w:rFonts w:ascii="Calibri Light" w:hAnsi="Calibri Light"/>
          <w:sz w:val="24"/>
          <w:szCs w:val="24"/>
        </w:rPr>
        <w:t xml:space="preserve"> on,</w:t>
      </w:r>
      <w:r w:rsidR="00E36E91">
        <w:rPr>
          <w:rFonts w:ascii="Calibri Light" w:hAnsi="Calibri Light"/>
          <w:sz w:val="24"/>
          <w:szCs w:val="24"/>
        </w:rPr>
        <w:t xml:space="preserve"> </w:t>
      </w:r>
      <w:r w:rsidR="00D95766">
        <w:rPr>
          <w:rFonts w:ascii="Calibri Light" w:hAnsi="Calibri Light"/>
          <w:sz w:val="24"/>
          <w:szCs w:val="24"/>
        </w:rPr>
        <w:t>and how i</w:t>
      </w:r>
      <w:r w:rsidR="00967879">
        <w:rPr>
          <w:rFonts w:ascii="Calibri Light" w:hAnsi="Calibri Light"/>
          <w:sz w:val="24"/>
          <w:szCs w:val="24"/>
        </w:rPr>
        <w:t>ntegrating community/nation</w:t>
      </w:r>
      <w:r w:rsidR="00D95766">
        <w:rPr>
          <w:rFonts w:ascii="Calibri Light" w:hAnsi="Calibri Light"/>
          <w:sz w:val="24"/>
          <w:szCs w:val="24"/>
        </w:rPr>
        <w:t xml:space="preserve"> knowledge </w:t>
      </w:r>
      <w:r w:rsidR="00AC68E4">
        <w:rPr>
          <w:rFonts w:ascii="Calibri Light" w:hAnsi="Calibri Light"/>
          <w:sz w:val="24"/>
          <w:szCs w:val="24"/>
        </w:rPr>
        <w:t>is base</w:t>
      </w:r>
      <w:r w:rsidR="00967879">
        <w:rPr>
          <w:rFonts w:ascii="Calibri Light" w:hAnsi="Calibri Light"/>
          <w:sz w:val="24"/>
          <w:szCs w:val="24"/>
        </w:rPr>
        <w:t>d off a person’s responsibility and</w:t>
      </w:r>
      <w:r w:rsidR="00AC68E4">
        <w:rPr>
          <w:rFonts w:ascii="Calibri Light" w:hAnsi="Calibri Light"/>
          <w:sz w:val="24"/>
          <w:szCs w:val="24"/>
        </w:rPr>
        <w:t xml:space="preserve"> accountability to these places</w:t>
      </w:r>
      <w:r w:rsidR="00E36E91"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>The goal is for readers to think about</w:t>
      </w:r>
      <w:r w:rsidR="00C05F1B">
        <w:rPr>
          <w:rFonts w:ascii="Calibri Light" w:hAnsi="Calibri Light"/>
          <w:sz w:val="24"/>
          <w:szCs w:val="24"/>
        </w:rPr>
        <w:t>:</w:t>
      </w:r>
      <w:r>
        <w:rPr>
          <w:rFonts w:ascii="Calibri Light" w:hAnsi="Calibri Light"/>
          <w:sz w:val="24"/>
          <w:szCs w:val="24"/>
        </w:rPr>
        <w:t xml:space="preserve"> </w:t>
      </w:r>
    </w:p>
    <w:p w:rsidR="00A92194" w:rsidRDefault="00A92194" w:rsidP="00A92194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who they are</w:t>
      </w:r>
    </w:p>
    <w:p w:rsidR="00A92194" w:rsidRDefault="00A92194" w:rsidP="00A92194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where they come from (where their ancestors are from)</w:t>
      </w:r>
    </w:p>
    <w:p w:rsidR="00A92194" w:rsidRDefault="00163501" w:rsidP="00A92194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4"/>
          <w:szCs w:val="24"/>
        </w:rPr>
      </w:pPr>
      <w:r w:rsidRPr="00A92194">
        <w:rPr>
          <w:rFonts w:ascii="Calibri Light" w:hAnsi="Calibri Light"/>
          <w:sz w:val="24"/>
          <w:szCs w:val="24"/>
        </w:rPr>
        <w:t>how they have come to be in s</w:t>
      </w:r>
      <w:r w:rsidR="00A92194">
        <w:rPr>
          <w:rFonts w:ascii="Calibri Light" w:hAnsi="Calibri Light"/>
          <w:sz w:val="24"/>
          <w:szCs w:val="24"/>
        </w:rPr>
        <w:t>pecific locations today</w:t>
      </w:r>
    </w:p>
    <w:p w:rsidR="00345A7F" w:rsidRPr="00D45860" w:rsidRDefault="00231D1D" w:rsidP="00D4586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4"/>
          <w:szCs w:val="24"/>
        </w:rPr>
      </w:pPr>
      <w:r w:rsidRPr="00A92194">
        <w:rPr>
          <w:rFonts w:ascii="Calibri Light" w:hAnsi="Calibri Light"/>
          <w:sz w:val="24"/>
          <w:szCs w:val="24"/>
        </w:rPr>
        <w:t>their</w:t>
      </w:r>
      <w:r w:rsidR="00C05F1B" w:rsidRPr="00A92194">
        <w:rPr>
          <w:rFonts w:ascii="Calibri Light" w:hAnsi="Calibri Light"/>
          <w:sz w:val="24"/>
          <w:szCs w:val="24"/>
        </w:rPr>
        <w:t xml:space="preserve"> relations</w:t>
      </w:r>
      <w:r w:rsidR="00A92194">
        <w:rPr>
          <w:rFonts w:ascii="Calibri Light" w:hAnsi="Calibri Light"/>
          <w:sz w:val="24"/>
          <w:szCs w:val="24"/>
        </w:rPr>
        <w:t>hip to other peoples and lands based off the above factors</w:t>
      </w:r>
    </w:p>
    <w:p w:rsidR="00D50D2D" w:rsidRPr="00D011DB" w:rsidRDefault="00D50D2D" w:rsidP="00D011DB">
      <w:pPr>
        <w:pStyle w:val="Heading1"/>
        <w:rPr>
          <w:sz w:val="26"/>
          <w:szCs w:val="26"/>
        </w:rPr>
      </w:pPr>
      <w:r w:rsidRPr="00D011DB">
        <w:rPr>
          <w:sz w:val="26"/>
          <w:szCs w:val="26"/>
        </w:rPr>
        <w:lastRenderedPageBreak/>
        <w:t>What is traditional territory?</w:t>
      </w:r>
    </w:p>
    <w:p w:rsidR="00345A7F" w:rsidRPr="00D45860" w:rsidRDefault="00DB0C23" w:rsidP="00D45860">
      <w:pPr>
        <w:spacing w:line="360" w:lineRule="auto"/>
        <w:rPr>
          <w:rFonts w:ascii="Calibri Light" w:hAnsi="Calibri Light"/>
          <w:sz w:val="24"/>
          <w:szCs w:val="24"/>
        </w:rPr>
      </w:pPr>
      <w:r w:rsidRPr="00796AB4">
        <w:rPr>
          <w:rFonts w:ascii="Calibri Light" w:hAnsi="Calibri Light"/>
          <w:sz w:val="24"/>
          <w:szCs w:val="24"/>
        </w:rPr>
        <w:t xml:space="preserve">Traditional territory refers to the lands and waters occupied by Indigenous peoples since time immemorial. In Canada, some traditional territories have been ceded through the </w:t>
      </w:r>
      <w:hyperlink r:id="rId5" w:history="1">
        <w:r w:rsidRPr="00796AB4">
          <w:rPr>
            <w:rStyle w:val="Hyperlink"/>
            <w:rFonts w:ascii="Calibri Light" w:hAnsi="Calibri Light"/>
            <w:sz w:val="24"/>
            <w:szCs w:val="24"/>
          </w:rPr>
          <w:t>treaty process</w:t>
        </w:r>
      </w:hyperlink>
      <w:r w:rsidRPr="00796AB4">
        <w:rPr>
          <w:rFonts w:ascii="Calibri Light" w:hAnsi="Calibri Light"/>
          <w:sz w:val="24"/>
          <w:szCs w:val="24"/>
        </w:rPr>
        <w:t xml:space="preserve"> while other lands remain </w:t>
      </w:r>
      <w:proofErr w:type="spellStart"/>
      <w:r w:rsidRPr="00796AB4">
        <w:rPr>
          <w:rFonts w:ascii="Calibri Light" w:hAnsi="Calibri Light"/>
          <w:sz w:val="24"/>
          <w:szCs w:val="24"/>
        </w:rPr>
        <w:t>unceded</w:t>
      </w:r>
      <w:proofErr w:type="spellEnd"/>
      <w:r w:rsidR="005263E5" w:rsidRPr="00796AB4">
        <w:rPr>
          <w:rFonts w:ascii="Calibri Light" w:hAnsi="Calibri Light"/>
          <w:sz w:val="24"/>
          <w:szCs w:val="24"/>
        </w:rPr>
        <w:t xml:space="preserve"> (</w:t>
      </w:r>
      <w:r w:rsidR="00890AD8" w:rsidRPr="00796AB4">
        <w:rPr>
          <w:rFonts w:ascii="Calibri Light" w:hAnsi="Calibri Light"/>
          <w:sz w:val="24"/>
          <w:szCs w:val="24"/>
        </w:rPr>
        <w:t>land</w:t>
      </w:r>
      <w:r w:rsidR="005263E5" w:rsidRPr="00796AB4">
        <w:rPr>
          <w:rFonts w:ascii="Calibri Light" w:hAnsi="Calibri Light"/>
          <w:sz w:val="24"/>
          <w:szCs w:val="24"/>
        </w:rPr>
        <w:t xml:space="preserve"> never surrendered </w:t>
      </w:r>
      <w:r w:rsidR="00890AD8" w:rsidRPr="00796AB4">
        <w:rPr>
          <w:rFonts w:ascii="Calibri Light" w:hAnsi="Calibri Light"/>
          <w:sz w:val="24"/>
          <w:szCs w:val="24"/>
        </w:rPr>
        <w:t>through treaty or war</w:t>
      </w:r>
      <w:r w:rsidR="005263E5" w:rsidRPr="00796AB4">
        <w:rPr>
          <w:rFonts w:ascii="Calibri Light" w:hAnsi="Calibri Light"/>
          <w:sz w:val="24"/>
          <w:szCs w:val="24"/>
        </w:rPr>
        <w:t>)</w:t>
      </w:r>
      <w:r w:rsidRPr="00796AB4">
        <w:rPr>
          <w:rFonts w:ascii="Calibri Light" w:hAnsi="Calibri Light"/>
          <w:sz w:val="24"/>
          <w:szCs w:val="24"/>
        </w:rPr>
        <w:t xml:space="preserve">. </w:t>
      </w:r>
    </w:p>
    <w:p w:rsidR="00890AD8" w:rsidRPr="00D011DB" w:rsidRDefault="00890AD8" w:rsidP="00D011DB">
      <w:pPr>
        <w:pStyle w:val="Heading1"/>
        <w:rPr>
          <w:sz w:val="26"/>
          <w:szCs w:val="26"/>
        </w:rPr>
      </w:pPr>
      <w:r w:rsidRPr="00D011DB">
        <w:rPr>
          <w:sz w:val="26"/>
          <w:szCs w:val="26"/>
        </w:rPr>
        <w:t>How do I find out whose traditional territory I</w:t>
      </w:r>
      <w:r w:rsidR="00796AB4" w:rsidRPr="00D011DB">
        <w:rPr>
          <w:sz w:val="26"/>
          <w:szCs w:val="26"/>
        </w:rPr>
        <w:t xml:space="preserve"> am on</w:t>
      </w:r>
      <w:r w:rsidRPr="00D011DB">
        <w:rPr>
          <w:sz w:val="26"/>
          <w:szCs w:val="26"/>
        </w:rPr>
        <w:t>?</w:t>
      </w:r>
    </w:p>
    <w:p w:rsidR="00E10299" w:rsidRDefault="00890AD8" w:rsidP="00D011DB">
      <w:pPr>
        <w:spacing w:line="360" w:lineRule="auto"/>
        <w:rPr>
          <w:rFonts w:ascii="Calibri Light" w:hAnsi="Calibri Light"/>
          <w:sz w:val="24"/>
          <w:szCs w:val="24"/>
        </w:rPr>
      </w:pPr>
      <w:r w:rsidRPr="00796AB4">
        <w:rPr>
          <w:rFonts w:ascii="Calibri Light" w:hAnsi="Calibri Light"/>
          <w:sz w:val="24"/>
          <w:szCs w:val="24"/>
        </w:rPr>
        <w:t>The easiest way to gain an</w:t>
      </w:r>
      <w:r w:rsidR="00071303" w:rsidRPr="00796AB4">
        <w:rPr>
          <w:rFonts w:ascii="Calibri Light" w:hAnsi="Calibri Light"/>
          <w:sz w:val="24"/>
          <w:szCs w:val="24"/>
        </w:rPr>
        <w:t xml:space="preserve"> initial</w:t>
      </w:r>
      <w:r w:rsidRPr="00796AB4">
        <w:rPr>
          <w:rFonts w:ascii="Calibri Light" w:hAnsi="Calibri Light"/>
          <w:sz w:val="24"/>
          <w:szCs w:val="24"/>
        </w:rPr>
        <w:t xml:space="preserve"> understanding of whose territory you are on is to</w:t>
      </w:r>
      <w:r w:rsidR="00E10299">
        <w:rPr>
          <w:rFonts w:ascii="Calibri Light" w:hAnsi="Calibri Light"/>
          <w:sz w:val="24"/>
          <w:szCs w:val="24"/>
        </w:rPr>
        <w:t>:</w:t>
      </w:r>
    </w:p>
    <w:p w:rsidR="00E10299" w:rsidRDefault="00E10299" w:rsidP="00D011DB">
      <w:pPr>
        <w:pStyle w:val="ListParagraph"/>
        <w:numPr>
          <w:ilvl w:val="0"/>
          <w:numId w:val="3"/>
        </w:num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Visit </w:t>
      </w:r>
      <w:hyperlink r:id="rId6" w:history="1">
        <w:r w:rsidRPr="00E10299">
          <w:rPr>
            <w:rStyle w:val="Hyperlink"/>
            <w:rFonts w:ascii="Calibri Light" w:hAnsi="Calibri Light"/>
            <w:sz w:val="24"/>
            <w:szCs w:val="24"/>
          </w:rPr>
          <w:t>Native-Land.ca</w:t>
        </w:r>
      </w:hyperlink>
    </w:p>
    <w:p w:rsidR="00E10299" w:rsidRDefault="00E10299" w:rsidP="00D011DB">
      <w:pPr>
        <w:pStyle w:val="ListParagraph"/>
        <w:numPr>
          <w:ilvl w:val="0"/>
          <w:numId w:val="3"/>
        </w:num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</w:t>
      </w:r>
      <w:r w:rsidR="00890AD8" w:rsidRPr="00E10299">
        <w:rPr>
          <w:rFonts w:ascii="Calibri Light" w:hAnsi="Calibri Light"/>
          <w:sz w:val="24"/>
          <w:szCs w:val="24"/>
        </w:rPr>
        <w:t>earch you</w:t>
      </w:r>
      <w:r w:rsidR="00071303" w:rsidRPr="00E10299">
        <w:rPr>
          <w:rFonts w:ascii="Calibri Light" w:hAnsi="Calibri Light"/>
          <w:sz w:val="24"/>
          <w:szCs w:val="24"/>
        </w:rPr>
        <w:t>r</w:t>
      </w:r>
      <w:r w:rsidR="00890AD8" w:rsidRPr="00E10299">
        <w:rPr>
          <w:rFonts w:ascii="Calibri Light" w:hAnsi="Calibri Light"/>
          <w:sz w:val="24"/>
          <w:szCs w:val="24"/>
        </w:rPr>
        <w:t xml:space="preserve"> location (either</w:t>
      </w:r>
      <w:r w:rsidR="00071303" w:rsidRPr="00E10299">
        <w:rPr>
          <w:rFonts w:ascii="Calibri Light" w:hAnsi="Calibri Light"/>
          <w:sz w:val="24"/>
          <w:szCs w:val="24"/>
        </w:rPr>
        <w:t xml:space="preserve"> by</w:t>
      </w:r>
      <w:r w:rsidR="00890AD8" w:rsidRPr="00E10299">
        <w:rPr>
          <w:rFonts w:ascii="Calibri Light" w:hAnsi="Calibri Light"/>
          <w:sz w:val="24"/>
          <w:szCs w:val="24"/>
        </w:rPr>
        <w:t xml:space="preserve"> city </w:t>
      </w:r>
      <w:r>
        <w:rPr>
          <w:rFonts w:ascii="Calibri Light" w:hAnsi="Calibri Light"/>
          <w:sz w:val="24"/>
          <w:szCs w:val="24"/>
        </w:rPr>
        <w:t>or postal code)</w:t>
      </w:r>
    </w:p>
    <w:p w:rsidR="002A7D87" w:rsidRDefault="002A7D87" w:rsidP="00D011DB">
      <w:pPr>
        <w:pStyle w:val="ListParagraph"/>
        <w:numPr>
          <w:ilvl w:val="0"/>
          <w:numId w:val="3"/>
        </w:num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Explore the community sites provided by the site </w:t>
      </w:r>
    </w:p>
    <w:p w:rsidR="00796AB4" w:rsidRDefault="002A7D87" w:rsidP="00D011DB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Note: </w:t>
      </w:r>
      <w:r w:rsidR="00071303" w:rsidRPr="002A7D87">
        <w:rPr>
          <w:rFonts w:ascii="Calibri Light" w:hAnsi="Calibri Light"/>
          <w:sz w:val="24"/>
          <w:szCs w:val="24"/>
        </w:rPr>
        <w:t>The information on this site is not perfect but rather a starting place</w:t>
      </w:r>
      <w:r w:rsidR="00205FCE" w:rsidRPr="002A7D87">
        <w:rPr>
          <w:rFonts w:ascii="Calibri Light" w:hAnsi="Calibri Light"/>
          <w:sz w:val="24"/>
          <w:szCs w:val="24"/>
        </w:rPr>
        <w:t xml:space="preserve"> that will lead you</w:t>
      </w:r>
      <w:r w:rsidRPr="002A7D87">
        <w:rPr>
          <w:rFonts w:ascii="Calibri Light" w:hAnsi="Calibri Light"/>
          <w:sz w:val="24"/>
          <w:szCs w:val="24"/>
        </w:rPr>
        <w:t xml:space="preserve"> to a community or nation site</w:t>
      </w:r>
      <w:r w:rsidR="00345A7F">
        <w:rPr>
          <w:rFonts w:ascii="Calibri Light" w:hAnsi="Calibri Light"/>
          <w:sz w:val="24"/>
          <w:szCs w:val="24"/>
        </w:rPr>
        <w:t>.</w:t>
      </w:r>
    </w:p>
    <w:p w:rsidR="00345A7F" w:rsidRDefault="00345A7F" w:rsidP="00345A7F">
      <w:pPr>
        <w:spacing w:line="360" w:lineRule="auto"/>
        <w:jc w:val="center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inline distT="0" distB="0" distL="0" distR="0" wp14:anchorId="5A2581F2" wp14:editId="54B8B5E1">
            <wp:extent cx="2924175" cy="187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9806" cy="187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A7F" w:rsidRPr="00345A7F" w:rsidRDefault="00345A7F" w:rsidP="00345A7F">
      <w:pPr>
        <w:spacing w:line="360" w:lineRule="auto"/>
        <w:jc w:val="center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Retrieved from: </w:t>
      </w:r>
      <w:hyperlink r:id="rId8" w:history="1">
        <w:r w:rsidR="00921D36" w:rsidRPr="00921D36">
          <w:rPr>
            <w:rStyle w:val="Hyperlink"/>
            <w:rFonts w:ascii="Calibri Light" w:hAnsi="Calibri Light"/>
            <w:sz w:val="16"/>
            <w:szCs w:val="16"/>
          </w:rPr>
          <w:t>native-land.ca</w:t>
        </w:r>
      </w:hyperlink>
    </w:p>
    <w:p w:rsidR="006A5003" w:rsidRPr="00D011DB" w:rsidRDefault="00205FCE" w:rsidP="00D011DB">
      <w:pPr>
        <w:pStyle w:val="Heading1"/>
        <w:rPr>
          <w:sz w:val="26"/>
          <w:szCs w:val="26"/>
        </w:rPr>
      </w:pPr>
      <w:r w:rsidRPr="00D011DB">
        <w:rPr>
          <w:sz w:val="26"/>
          <w:szCs w:val="26"/>
        </w:rPr>
        <w:t>What is a territorial acknowledgement and why do we do them?</w:t>
      </w:r>
    </w:p>
    <w:p w:rsidR="006A5003" w:rsidRPr="00796AB4" w:rsidRDefault="00205FCE" w:rsidP="00796AB4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“</w:t>
      </w:r>
      <w:r w:rsidRPr="00205FCE">
        <w:rPr>
          <w:rFonts w:ascii="Calibri Light" w:hAnsi="Calibri Light"/>
          <w:sz w:val="24"/>
          <w:szCs w:val="24"/>
        </w:rPr>
        <w:t>A land acknowledgement (or territorial acknowledgement) is considered a respectful, yet political, statement that acknowledges the colonial context of the Indigenous territory/territories where a gathering is taking place. It recognizes relationships between land and people, and in particular Indigenous peoples' continued presence on the lands being acknowledged.</w:t>
      </w:r>
      <w:r>
        <w:rPr>
          <w:rFonts w:ascii="Calibri Light" w:hAnsi="Calibri Light"/>
          <w:sz w:val="24"/>
          <w:szCs w:val="24"/>
        </w:rPr>
        <w:t>”</w:t>
      </w:r>
      <w:r w:rsidRPr="00921D36">
        <w:rPr>
          <w:rFonts w:ascii="Calibri Light" w:hAnsi="Calibri Light"/>
          <w:sz w:val="24"/>
          <w:szCs w:val="24"/>
        </w:rPr>
        <w:t xml:space="preserve"> </w:t>
      </w:r>
      <w:hyperlink r:id="rId9" w:history="1">
        <w:r w:rsidRPr="00921D36">
          <w:rPr>
            <w:rStyle w:val="Hyperlink"/>
            <w:sz w:val="24"/>
            <w:szCs w:val="24"/>
          </w:rPr>
          <w:t>https://guides.library.ubc.ca/c.php?g=715538&amp;p=5109932</w:t>
        </w:r>
      </w:hyperlink>
    </w:p>
    <w:p w:rsidR="00796AB4" w:rsidRPr="006A5003" w:rsidRDefault="00796AB4" w:rsidP="00D011DB">
      <w:pPr>
        <w:pStyle w:val="Quote"/>
        <w:rPr>
          <w:sz w:val="24"/>
          <w:szCs w:val="24"/>
        </w:rPr>
      </w:pPr>
    </w:p>
    <w:p w:rsidR="00071303" w:rsidRDefault="00071303" w:rsidP="00D17023">
      <w:pPr>
        <w:rPr>
          <w:b/>
        </w:rPr>
      </w:pPr>
    </w:p>
    <w:p w:rsidR="00967879" w:rsidRDefault="00967879" w:rsidP="00546411">
      <w:pPr>
        <w:pStyle w:val="Heading1"/>
        <w:rPr>
          <w:sz w:val="26"/>
          <w:szCs w:val="26"/>
        </w:rPr>
      </w:pPr>
      <w:r>
        <w:rPr>
          <w:sz w:val="26"/>
          <w:szCs w:val="26"/>
        </w:rPr>
        <w:lastRenderedPageBreak/>
        <w:t>Why does any of this matter?</w:t>
      </w:r>
    </w:p>
    <w:p w:rsidR="0044480F" w:rsidRDefault="00D7785F" w:rsidP="003A6B2A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As the UBC community responds to national events like the </w:t>
      </w:r>
      <w:hyperlink r:id="rId10" w:history="1">
        <w:r w:rsidRPr="006A3547">
          <w:rPr>
            <w:rStyle w:val="Hyperlink"/>
            <w:rFonts w:ascii="Calibri Light" w:hAnsi="Calibri Light"/>
            <w:sz w:val="24"/>
            <w:szCs w:val="24"/>
          </w:rPr>
          <w:t xml:space="preserve">Truth and Reconciliation Commission </w:t>
        </w:r>
        <w:r w:rsidR="00133148" w:rsidRPr="006A3547">
          <w:rPr>
            <w:rStyle w:val="Hyperlink"/>
            <w:rFonts w:ascii="Calibri Light" w:hAnsi="Calibri Light"/>
            <w:sz w:val="24"/>
            <w:szCs w:val="24"/>
          </w:rPr>
          <w:t>of Canada</w:t>
        </w:r>
      </w:hyperlink>
      <w:r w:rsidR="00133148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and the </w:t>
      </w:r>
      <w:hyperlink r:id="rId11" w:history="1">
        <w:r w:rsidRPr="006A3547">
          <w:rPr>
            <w:rStyle w:val="Hyperlink"/>
            <w:rFonts w:ascii="Calibri Light" w:hAnsi="Calibri Light"/>
            <w:sz w:val="24"/>
            <w:szCs w:val="24"/>
          </w:rPr>
          <w:t>94 Calls to Action</w:t>
        </w:r>
      </w:hyperlink>
      <w:r w:rsidR="003A6B2A">
        <w:rPr>
          <w:rFonts w:ascii="Calibri Light" w:hAnsi="Calibri Light"/>
          <w:sz w:val="24"/>
          <w:szCs w:val="24"/>
        </w:rPr>
        <w:t xml:space="preserve"> professors have reoriented their assignments </w:t>
      </w:r>
      <w:r w:rsidR="0044480F">
        <w:rPr>
          <w:rFonts w:ascii="Calibri Light" w:hAnsi="Calibri Light"/>
          <w:sz w:val="24"/>
          <w:szCs w:val="24"/>
        </w:rPr>
        <w:t>to include relevancy to Indigenous topics. As a result o</w:t>
      </w:r>
      <w:r>
        <w:rPr>
          <w:rFonts w:ascii="Calibri Light" w:hAnsi="Calibri Light"/>
          <w:sz w:val="24"/>
          <w:szCs w:val="24"/>
        </w:rPr>
        <w:t xml:space="preserve">ur library has </w:t>
      </w:r>
      <w:r w:rsidR="009C1D59">
        <w:rPr>
          <w:rFonts w:ascii="Calibri Light" w:hAnsi="Calibri Light"/>
          <w:sz w:val="24"/>
          <w:szCs w:val="24"/>
        </w:rPr>
        <w:t xml:space="preserve">experienced an increase in patron requests </w:t>
      </w:r>
      <w:r w:rsidR="003A6B2A">
        <w:rPr>
          <w:rFonts w:ascii="Calibri Light" w:hAnsi="Calibri Light"/>
          <w:sz w:val="24"/>
          <w:szCs w:val="24"/>
        </w:rPr>
        <w:t xml:space="preserve">to make their projects relevant to the lands on which </w:t>
      </w:r>
      <w:r w:rsidR="0044480F">
        <w:rPr>
          <w:rFonts w:ascii="Calibri Light" w:hAnsi="Calibri Light"/>
          <w:sz w:val="24"/>
          <w:szCs w:val="24"/>
        </w:rPr>
        <w:t xml:space="preserve">their research is taking place. </w:t>
      </w:r>
    </w:p>
    <w:p w:rsidR="003A6B2A" w:rsidRDefault="00174144" w:rsidP="003A6B2A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As previously mentioned</w:t>
      </w:r>
      <w:r w:rsidR="00094432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h</w:t>
      </w:r>
      <w:r w:rsidR="0044480F">
        <w:rPr>
          <w:rFonts w:ascii="Calibri Light" w:hAnsi="Calibri Light"/>
          <w:sz w:val="24"/>
          <w:szCs w:val="24"/>
        </w:rPr>
        <w:t xml:space="preserve">ow one responsibly incorporates </w:t>
      </w:r>
      <w:r>
        <w:rPr>
          <w:rFonts w:ascii="Calibri Light" w:hAnsi="Calibri Light"/>
          <w:sz w:val="24"/>
          <w:szCs w:val="24"/>
        </w:rPr>
        <w:t xml:space="preserve">the knowledge they encounter </w:t>
      </w:r>
      <w:r w:rsidR="00094432">
        <w:rPr>
          <w:rFonts w:ascii="Calibri Light" w:hAnsi="Calibri Light"/>
          <w:sz w:val="24"/>
          <w:szCs w:val="24"/>
        </w:rPr>
        <w:t>is interwoven with identity</w:t>
      </w:r>
      <w:r>
        <w:rPr>
          <w:rFonts w:ascii="Calibri Light" w:hAnsi="Calibri Light"/>
          <w:sz w:val="24"/>
          <w:szCs w:val="24"/>
        </w:rPr>
        <w:t>. For e</w:t>
      </w:r>
      <w:r w:rsidR="00094432">
        <w:rPr>
          <w:rFonts w:ascii="Calibri Light" w:hAnsi="Calibri Light"/>
          <w:sz w:val="24"/>
          <w:szCs w:val="24"/>
        </w:rPr>
        <w:t>xa</w:t>
      </w:r>
      <w:r w:rsidR="004C28E8">
        <w:rPr>
          <w:rFonts w:ascii="Calibri Light" w:hAnsi="Calibri Light"/>
          <w:sz w:val="24"/>
          <w:szCs w:val="24"/>
        </w:rPr>
        <w:t xml:space="preserve">mple </w:t>
      </w:r>
      <w:r w:rsidR="00094432">
        <w:rPr>
          <w:rFonts w:ascii="Calibri Light" w:hAnsi="Calibri Light"/>
          <w:sz w:val="24"/>
          <w:szCs w:val="24"/>
        </w:rPr>
        <w:t>an Ojibway researcher</w:t>
      </w:r>
      <w:r w:rsidR="003F74DC">
        <w:rPr>
          <w:rFonts w:ascii="Calibri Light" w:hAnsi="Calibri Light"/>
          <w:sz w:val="24"/>
          <w:szCs w:val="24"/>
        </w:rPr>
        <w:t xml:space="preserve"> on </w:t>
      </w:r>
      <w:proofErr w:type="spellStart"/>
      <w:r w:rsidR="003F74DC">
        <w:rPr>
          <w:rFonts w:ascii="Calibri Light" w:hAnsi="Calibri Light"/>
          <w:sz w:val="24"/>
          <w:szCs w:val="24"/>
        </w:rPr>
        <w:t>Musqueam</w:t>
      </w:r>
      <w:proofErr w:type="spellEnd"/>
      <w:r w:rsidR="003F74DC">
        <w:rPr>
          <w:rFonts w:ascii="Calibri Light" w:hAnsi="Calibri Light"/>
          <w:sz w:val="24"/>
          <w:szCs w:val="24"/>
        </w:rPr>
        <w:t xml:space="preserve"> territory</w:t>
      </w:r>
      <w:r>
        <w:rPr>
          <w:rFonts w:ascii="Calibri Light" w:hAnsi="Calibri Light"/>
          <w:sz w:val="24"/>
          <w:szCs w:val="24"/>
        </w:rPr>
        <w:t xml:space="preserve"> would not share inform</w:t>
      </w:r>
      <w:r w:rsidR="003F74DC">
        <w:rPr>
          <w:rFonts w:ascii="Calibri Light" w:hAnsi="Calibri Light"/>
          <w:sz w:val="24"/>
          <w:szCs w:val="24"/>
        </w:rPr>
        <w:t>ation that does not belong to them</w:t>
      </w:r>
      <w:r>
        <w:rPr>
          <w:rFonts w:ascii="Calibri Light" w:hAnsi="Calibri Light"/>
          <w:sz w:val="24"/>
          <w:szCs w:val="24"/>
        </w:rPr>
        <w:t xml:space="preserve"> about the community and that is not on a public resource (for example the </w:t>
      </w:r>
      <w:hyperlink r:id="rId12" w:history="1">
        <w:proofErr w:type="spellStart"/>
        <w:r w:rsidRPr="00174144">
          <w:rPr>
            <w:rStyle w:val="Hyperlink"/>
            <w:rFonts w:ascii="Calibri Light" w:hAnsi="Calibri Light"/>
            <w:sz w:val="24"/>
            <w:szCs w:val="24"/>
          </w:rPr>
          <w:t>Musqueam</w:t>
        </w:r>
        <w:proofErr w:type="spellEnd"/>
        <w:r w:rsidRPr="00174144">
          <w:rPr>
            <w:rStyle w:val="Hyperlink"/>
            <w:rFonts w:ascii="Calibri Light" w:hAnsi="Calibri Light"/>
            <w:sz w:val="24"/>
            <w:szCs w:val="24"/>
          </w:rPr>
          <w:t xml:space="preserve"> website</w:t>
        </w:r>
      </w:hyperlink>
      <w:r>
        <w:rPr>
          <w:rFonts w:ascii="Calibri Light" w:hAnsi="Calibri Light"/>
          <w:sz w:val="24"/>
          <w:szCs w:val="24"/>
        </w:rPr>
        <w:t xml:space="preserve">). </w:t>
      </w:r>
    </w:p>
    <w:p w:rsidR="00E94E09" w:rsidRPr="00E94E09" w:rsidRDefault="00174144" w:rsidP="00E94E09">
      <w:pPr>
        <w:pBdr>
          <w:top w:val="single" w:sz="6" w:space="4" w:color="365F91" w:themeColor="accent1" w:themeShade="BF"/>
          <w:bottom w:val="single" w:sz="6" w:space="4" w:color="365F91" w:themeColor="accent1" w:themeShade="BF"/>
        </w:pBdr>
        <w:spacing w:before="200" w:after="200" w:line="300" w:lineRule="auto"/>
        <w:ind w:left="864" w:right="864"/>
        <w:jc w:val="center"/>
        <w:rPr>
          <w:rFonts w:ascii="Calibri Light" w:eastAsia="SimSun" w:hAnsi="Calibri Light"/>
          <w:i/>
          <w:iCs/>
          <w:color w:val="404040" w:themeColor="text1" w:themeTint="BF"/>
          <w:kern w:val="2"/>
          <w:sz w:val="24"/>
          <w:szCs w:val="24"/>
          <w:lang w:val="en-US" w:eastAsia="ja-JP"/>
          <w14:ligatures w14:val="standard"/>
        </w:rPr>
      </w:pPr>
      <w:r w:rsidRPr="00665F4E">
        <w:rPr>
          <w:rFonts w:ascii="Calibri Light" w:eastAsia="SimSun" w:hAnsi="Calibri Light"/>
          <w:i/>
          <w:iCs/>
          <w:color w:val="404040" w:themeColor="text1" w:themeTint="BF"/>
          <w:kern w:val="2"/>
          <w:sz w:val="24"/>
          <w:szCs w:val="24"/>
          <w:lang w:val="en-US" w:eastAsia="ja-JP"/>
          <w14:ligatures w14:val="standard"/>
        </w:rPr>
        <w:t>“</w:t>
      </w:r>
      <w:r w:rsidR="00881598" w:rsidRPr="00665F4E">
        <w:rPr>
          <w:rFonts w:ascii="Calibri Light" w:eastAsia="SimSun" w:hAnsi="Calibri Light"/>
          <w:i/>
          <w:iCs/>
          <w:color w:val="404040" w:themeColor="text1" w:themeTint="BF"/>
          <w:kern w:val="2"/>
          <w:sz w:val="24"/>
          <w:szCs w:val="24"/>
          <w:lang w:val="en-US" w:eastAsia="ja-JP"/>
          <w14:ligatures w14:val="standard"/>
        </w:rPr>
        <w:t>Location as an Aboriginal research methodology is one way to ensure that researchers of Aboriginal peoples and Aboriginal knowledge are connected with and accounta</w:t>
      </w:r>
      <w:r w:rsidR="00665F4E" w:rsidRPr="00665F4E">
        <w:rPr>
          <w:rFonts w:ascii="Calibri Light" w:eastAsia="SimSun" w:hAnsi="Calibri Light"/>
          <w:i/>
          <w:iCs/>
          <w:color w:val="404040" w:themeColor="text1" w:themeTint="BF"/>
          <w:kern w:val="2"/>
          <w:sz w:val="24"/>
          <w:szCs w:val="24"/>
          <w:lang w:val="en-US" w:eastAsia="ja-JP"/>
          <w14:ligatures w14:val="standard"/>
        </w:rPr>
        <w:t>ble to the Aboriginal community</w:t>
      </w:r>
      <w:r w:rsidR="00881598" w:rsidRPr="00665F4E">
        <w:rPr>
          <w:rFonts w:ascii="Calibri Light" w:eastAsia="SimSun" w:hAnsi="Calibri Light"/>
          <w:i/>
          <w:iCs/>
          <w:color w:val="404040" w:themeColor="text1" w:themeTint="BF"/>
          <w:kern w:val="2"/>
          <w:sz w:val="24"/>
          <w:szCs w:val="24"/>
          <w:lang w:val="en-US" w:eastAsia="ja-JP"/>
          <w14:ligatures w14:val="standard"/>
        </w:rPr>
        <w:t>” (</w:t>
      </w:r>
      <w:r w:rsidR="00E94E09">
        <w:rPr>
          <w:rFonts w:ascii="Calibri Light" w:eastAsia="SimSun" w:hAnsi="Calibri Light"/>
          <w:i/>
          <w:iCs/>
          <w:color w:val="404040" w:themeColor="text1" w:themeTint="BF"/>
          <w:kern w:val="2"/>
          <w:sz w:val="24"/>
          <w:szCs w:val="24"/>
          <w:lang w:val="en-US" w:eastAsia="ja-JP"/>
          <w14:ligatures w14:val="standard"/>
        </w:rPr>
        <w:t>Brown</w:t>
      </w:r>
      <w:r w:rsidR="00665F4E" w:rsidRPr="00665F4E">
        <w:rPr>
          <w:rFonts w:ascii="Calibri Light" w:eastAsia="SimSun" w:hAnsi="Calibri Light"/>
          <w:i/>
          <w:iCs/>
          <w:color w:val="404040" w:themeColor="text1" w:themeTint="BF"/>
          <w:kern w:val="2"/>
          <w:sz w:val="24"/>
          <w:szCs w:val="24"/>
          <w:lang w:val="en-US" w:eastAsia="ja-JP"/>
          <w14:ligatures w14:val="standard"/>
        </w:rPr>
        <w:t xml:space="preserve">, 2005, p. </w:t>
      </w:r>
      <w:r w:rsidR="00881598" w:rsidRPr="00665F4E">
        <w:rPr>
          <w:rFonts w:ascii="Calibri Light" w:eastAsia="SimSun" w:hAnsi="Calibri Light"/>
          <w:i/>
          <w:iCs/>
          <w:color w:val="404040" w:themeColor="text1" w:themeTint="BF"/>
          <w:kern w:val="2"/>
          <w:sz w:val="24"/>
          <w:szCs w:val="24"/>
          <w:lang w:val="en-US" w:eastAsia="ja-JP"/>
          <w14:ligatures w14:val="standard"/>
        </w:rPr>
        <w:t>118)</w:t>
      </w:r>
      <w:r w:rsidR="00665F4E" w:rsidRPr="00665F4E">
        <w:rPr>
          <w:rFonts w:ascii="Calibri Light" w:eastAsia="SimSun" w:hAnsi="Calibri Light"/>
          <w:i/>
          <w:iCs/>
          <w:color w:val="404040" w:themeColor="text1" w:themeTint="BF"/>
          <w:kern w:val="2"/>
          <w:sz w:val="24"/>
          <w:szCs w:val="24"/>
          <w:lang w:val="en-US" w:eastAsia="ja-JP"/>
          <w14:ligatures w14:val="standard"/>
        </w:rPr>
        <w:t>.</w:t>
      </w:r>
      <w:r w:rsidR="00881598" w:rsidRPr="00665F4E">
        <w:rPr>
          <w:rFonts w:ascii="Calibri Light" w:eastAsia="SimSun" w:hAnsi="Calibri Light"/>
          <w:i/>
          <w:iCs/>
          <w:color w:val="404040" w:themeColor="text1" w:themeTint="BF"/>
          <w:kern w:val="2"/>
          <w:sz w:val="24"/>
          <w:szCs w:val="24"/>
          <w:lang w:val="en-US" w:eastAsia="ja-JP"/>
          <w14:ligatures w14:val="standard"/>
        </w:rPr>
        <w:t xml:space="preserve"> </w:t>
      </w:r>
      <w:r w:rsidRPr="00174144">
        <w:rPr>
          <w:rFonts w:ascii="Calibri Light" w:eastAsia="SimSun" w:hAnsi="Calibri Light"/>
          <w:i/>
          <w:iCs/>
          <w:color w:val="404040" w:themeColor="text1" w:themeTint="BF"/>
          <w:kern w:val="2"/>
          <w:sz w:val="24"/>
          <w:szCs w:val="24"/>
          <w:lang w:val="en-US" w:eastAsia="ja-JP"/>
          <w14:ligatures w14:val="standard"/>
        </w:rPr>
        <w:t xml:space="preserve"> </w:t>
      </w:r>
    </w:p>
    <w:p w:rsidR="00070F35" w:rsidRPr="00070F35" w:rsidRDefault="00070F35" w:rsidP="00E94E09">
      <w:pPr>
        <w:pStyle w:val="Heading1"/>
        <w:rPr>
          <w:rFonts w:ascii="Calibri Light" w:hAnsi="Calibri Light"/>
          <w:sz w:val="26"/>
          <w:szCs w:val="26"/>
        </w:rPr>
      </w:pPr>
    </w:p>
    <w:p w:rsidR="00E94E09" w:rsidRPr="00E94E09" w:rsidRDefault="00565DF3" w:rsidP="00E94E09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L</w:t>
      </w:r>
      <w:r w:rsidR="00152BA7">
        <w:rPr>
          <w:sz w:val="26"/>
          <w:szCs w:val="26"/>
        </w:rPr>
        <w:t>ocating</w:t>
      </w:r>
      <w:r>
        <w:rPr>
          <w:sz w:val="26"/>
          <w:szCs w:val="26"/>
        </w:rPr>
        <w:t xml:space="preserve"> ourselves:</w:t>
      </w:r>
    </w:p>
    <w:p w:rsidR="001A27C1" w:rsidRDefault="00565DF3" w:rsidP="00E94E09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lang w:val="en-US"/>
        </w:rPr>
        <w:t>K</w:t>
      </w:r>
      <w:proofErr w:type="spellStart"/>
      <w:r w:rsidRPr="00EB6EF4">
        <w:rPr>
          <w:rFonts w:ascii="Calibri Light" w:hAnsi="Calibri Light"/>
          <w:sz w:val="24"/>
          <w:szCs w:val="24"/>
        </w:rPr>
        <w:t>nowing</w:t>
      </w:r>
      <w:proofErr w:type="spellEnd"/>
      <w:r w:rsidRPr="00EB6EF4">
        <w:rPr>
          <w:rFonts w:ascii="Calibri Light" w:hAnsi="Calibri Light"/>
          <w:sz w:val="24"/>
          <w:szCs w:val="24"/>
        </w:rPr>
        <w:t xml:space="preserve"> </w:t>
      </w:r>
      <w:r w:rsidRPr="003F74DC">
        <w:rPr>
          <w:rFonts w:ascii="Calibri Light" w:hAnsi="Calibri Light"/>
          <w:i/>
          <w:sz w:val="24"/>
          <w:szCs w:val="24"/>
        </w:rPr>
        <w:t>where</w:t>
      </w:r>
      <w:r w:rsidRPr="00EB6EF4">
        <w:rPr>
          <w:rFonts w:ascii="Calibri Light" w:hAnsi="Calibri Light"/>
          <w:sz w:val="24"/>
          <w:szCs w:val="24"/>
        </w:rPr>
        <w:t xml:space="preserve"> one is geographically located is only one piece to grounding a person’s research and ensuring it is relevant to </w:t>
      </w:r>
      <w:r w:rsidRPr="00EB6EF4">
        <w:rPr>
          <w:rFonts w:ascii="Calibri Light" w:hAnsi="Calibri Light"/>
          <w:i/>
          <w:sz w:val="24"/>
          <w:szCs w:val="24"/>
        </w:rPr>
        <w:t>place</w:t>
      </w:r>
      <w:r>
        <w:rPr>
          <w:rFonts w:ascii="Calibri Light" w:hAnsi="Calibri Light"/>
          <w:sz w:val="24"/>
          <w:szCs w:val="24"/>
        </w:rPr>
        <w:t xml:space="preserve">. Another piece is </w:t>
      </w:r>
      <w:r w:rsidRPr="003F74DC">
        <w:rPr>
          <w:rFonts w:ascii="Calibri Light" w:hAnsi="Calibri Light"/>
          <w:i/>
          <w:sz w:val="24"/>
          <w:szCs w:val="24"/>
        </w:rPr>
        <w:t>who</w:t>
      </w:r>
      <w:r>
        <w:rPr>
          <w:rFonts w:ascii="Calibri Light" w:hAnsi="Calibri Light"/>
          <w:sz w:val="24"/>
          <w:szCs w:val="24"/>
        </w:rPr>
        <w:t xml:space="preserve"> the researcher is, where they come from (heritage), and how this connects </w:t>
      </w:r>
      <w:r w:rsidRPr="0030331E">
        <w:rPr>
          <w:rFonts w:ascii="Calibri Light" w:hAnsi="Calibri Light"/>
          <w:sz w:val="24"/>
          <w:szCs w:val="24"/>
          <w:u w:val="single"/>
        </w:rPr>
        <w:t>person</w:t>
      </w:r>
      <w:r>
        <w:rPr>
          <w:rFonts w:ascii="Calibri Light" w:hAnsi="Calibri Light"/>
          <w:sz w:val="24"/>
          <w:szCs w:val="24"/>
        </w:rPr>
        <w:t xml:space="preserve"> to </w:t>
      </w:r>
      <w:r w:rsidRPr="0030331E">
        <w:rPr>
          <w:rFonts w:ascii="Calibri Light" w:hAnsi="Calibri Light"/>
          <w:sz w:val="24"/>
          <w:szCs w:val="24"/>
          <w:u w:val="single"/>
        </w:rPr>
        <w:t>place</w:t>
      </w:r>
      <w:r>
        <w:rPr>
          <w:rFonts w:ascii="Calibri Light" w:hAnsi="Calibri Light"/>
          <w:sz w:val="24"/>
          <w:szCs w:val="24"/>
        </w:rPr>
        <w:t xml:space="preserve">; this is what some scholars refer to as “locating ourselves” (Brown, 2005). </w:t>
      </w:r>
      <w:r w:rsidR="00E94E09">
        <w:rPr>
          <w:rFonts w:ascii="Calibri Light" w:hAnsi="Calibri Light"/>
          <w:sz w:val="24"/>
          <w:szCs w:val="24"/>
        </w:rPr>
        <w:t>Brown states that “l</w:t>
      </w:r>
      <w:r w:rsidR="00152BA7" w:rsidRPr="00E94E09">
        <w:rPr>
          <w:rFonts w:ascii="Calibri Light" w:hAnsi="Calibri Light"/>
          <w:sz w:val="24"/>
          <w:szCs w:val="24"/>
        </w:rPr>
        <w:t xml:space="preserve">ocation is more than simply saying you are of Cree or </w:t>
      </w:r>
      <w:proofErr w:type="spellStart"/>
      <w:r w:rsidR="00152BA7" w:rsidRPr="00E94E09">
        <w:rPr>
          <w:rFonts w:ascii="Calibri Light" w:hAnsi="Calibri Light"/>
          <w:sz w:val="24"/>
          <w:szCs w:val="24"/>
        </w:rPr>
        <w:t>Anishinabe</w:t>
      </w:r>
      <w:proofErr w:type="spellEnd"/>
      <w:r w:rsidR="00152BA7" w:rsidRPr="00E94E09">
        <w:rPr>
          <w:rFonts w:ascii="Calibri Light" w:hAnsi="Calibri Light"/>
          <w:sz w:val="24"/>
          <w:szCs w:val="24"/>
        </w:rPr>
        <w:t xml:space="preserve"> or British ancestry; from Toronto or Alberta or Canada; location is about relationships to land, language, spiritual, cosmological, political, economical, environmental, and social elements in one’s life”</w:t>
      </w:r>
      <w:r w:rsidR="009351B2" w:rsidRPr="00E94E09">
        <w:rPr>
          <w:rFonts w:ascii="Calibri Light" w:hAnsi="Calibri Light"/>
          <w:sz w:val="24"/>
          <w:szCs w:val="24"/>
        </w:rPr>
        <w:t xml:space="preserve"> 2005, p. 98)</w:t>
      </w:r>
      <w:r w:rsidR="008408AD">
        <w:rPr>
          <w:rFonts w:ascii="Calibri Light" w:hAnsi="Calibri Light"/>
          <w:sz w:val="24"/>
          <w:szCs w:val="24"/>
        </w:rPr>
        <w:t xml:space="preserve">. </w:t>
      </w:r>
      <w:r w:rsidR="009679DC">
        <w:rPr>
          <w:rFonts w:ascii="Calibri Light" w:hAnsi="Calibri Light"/>
          <w:sz w:val="24"/>
          <w:szCs w:val="24"/>
        </w:rPr>
        <w:t xml:space="preserve">These factors influence our individual perspectives as researchers and from an Indigenous worldview it “is about being congruent with a knowledge system that that tells us that we can only interpret the world from the place of our experience (Kovach, 2005, p. 110).” </w:t>
      </w:r>
    </w:p>
    <w:p w:rsidR="008408AD" w:rsidRDefault="008408AD" w:rsidP="00E94E09">
      <w:pPr>
        <w:spacing w:line="360" w:lineRule="auto"/>
        <w:rPr>
          <w:rFonts w:ascii="Calibri Light" w:hAnsi="Calibri Light"/>
          <w:sz w:val="24"/>
          <w:szCs w:val="24"/>
        </w:rPr>
      </w:pPr>
    </w:p>
    <w:p w:rsidR="008408AD" w:rsidRPr="00E94E09" w:rsidRDefault="008408AD" w:rsidP="00E94E09">
      <w:pPr>
        <w:spacing w:line="360" w:lineRule="auto"/>
        <w:rPr>
          <w:rFonts w:ascii="Calibri Light" w:hAnsi="Calibri Light"/>
          <w:sz w:val="24"/>
          <w:szCs w:val="24"/>
        </w:rPr>
      </w:pPr>
    </w:p>
    <w:p w:rsidR="00152BA7" w:rsidRDefault="00152BA7" w:rsidP="001A27C1"/>
    <w:p w:rsidR="008C7FA4" w:rsidRPr="009679DC" w:rsidRDefault="008C7FA4" w:rsidP="009679DC">
      <w:bookmarkStart w:id="0" w:name="_GoBack"/>
      <w:bookmarkEnd w:id="0"/>
    </w:p>
    <w:p w:rsidR="00D17023" w:rsidRPr="00152BA7" w:rsidRDefault="00152BA7" w:rsidP="00152BA7">
      <w:pPr>
        <w:pStyle w:val="Heading1"/>
        <w:rPr>
          <w:sz w:val="26"/>
          <w:szCs w:val="26"/>
        </w:rPr>
      </w:pPr>
      <w:r>
        <w:rPr>
          <w:sz w:val="26"/>
          <w:szCs w:val="26"/>
        </w:rPr>
        <w:lastRenderedPageBreak/>
        <w:t>Guiding Questions</w:t>
      </w:r>
    </w:p>
    <w:p w:rsidR="00565DF3" w:rsidRDefault="00561ECE" w:rsidP="00D84F59">
      <w:pPr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</w:pPr>
      <w:r w:rsidRPr="00561ECE">
        <w:rPr>
          <w:rFonts w:ascii="Calibri Light" w:hAnsi="Calibri Light" w:cs="Helvetica"/>
          <w:sz w:val="24"/>
          <w:szCs w:val="24"/>
        </w:rPr>
        <w:t xml:space="preserve">From </w:t>
      </w:r>
      <w:r w:rsidRPr="00561ECE"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  <w:t>Brown, Leslie A. (2005).</w:t>
      </w:r>
      <w:r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 w:cs="Helvetica"/>
          <w:i/>
          <w:color w:val="333333"/>
          <w:sz w:val="24"/>
          <w:szCs w:val="24"/>
          <w:shd w:val="clear" w:color="auto" w:fill="FFFFFF"/>
        </w:rPr>
        <w:t>Research as resistance: critical, indigenous and anti-oppressive a</w:t>
      </w:r>
      <w:r w:rsidRPr="00094432">
        <w:rPr>
          <w:rFonts w:ascii="Calibri Light" w:hAnsi="Calibri Light" w:cs="Helvetica"/>
          <w:i/>
          <w:color w:val="333333"/>
          <w:sz w:val="24"/>
          <w:szCs w:val="24"/>
          <w:shd w:val="clear" w:color="auto" w:fill="FFFFFF"/>
        </w:rPr>
        <w:t>pproaches</w:t>
      </w:r>
      <w:r w:rsidR="00691D51">
        <w:rPr>
          <w:rFonts w:ascii="Calibri Light" w:hAnsi="Calibri Light" w:cs="Helvetica"/>
          <w:i/>
          <w:color w:val="333333"/>
          <w:sz w:val="24"/>
          <w:szCs w:val="24"/>
          <w:shd w:val="clear" w:color="auto" w:fill="FFFFFF"/>
        </w:rPr>
        <w:t>.</w:t>
      </w:r>
      <w:r w:rsidR="00691D51"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  <w:t xml:space="preserve"> p. 264-266:</w:t>
      </w:r>
    </w:p>
    <w:p w:rsidR="00691D51" w:rsidRPr="00F01BC0" w:rsidRDefault="00691D51" w:rsidP="00AE5401">
      <w:pPr>
        <w:pStyle w:val="ListParagraph"/>
        <w:numPr>
          <w:ilvl w:val="0"/>
          <w:numId w:val="5"/>
        </w:numPr>
        <w:spacing w:line="360" w:lineRule="auto"/>
        <w:rPr>
          <w:rFonts w:ascii="Calibri Light" w:hAnsi="Calibri Light" w:cs="Helvetica"/>
          <w:sz w:val="24"/>
          <w:szCs w:val="24"/>
        </w:rPr>
      </w:pPr>
      <w:r w:rsidRPr="00F01BC0">
        <w:rPr>
          <w:rFonts w:ascii="Calibri Light" w:hAnsi="Calibri Light" w:cs="Helvetica"/>
          <w:sz w:val="24"/>
          <w:szCs w:val="24"/>
        </w:rPr>
        <w:t>Who is involved in shaping the topic</w:t>
      </w:r>
      <w:r w:rsidR="00F01BC0" w:rsidRPr="00F01BC0">
        <w:rPr>
          <w:rFonts w:ascii="Calibri Light" w:hAnsi="Calibri Light" w:cs="Helvetica"/>
          <w:sz w:val="24"/>
          <w:szCs w:val="24"/>
        </w:rPr>
        <w:t xml:space="preserve"> [of your research]</w:t>
      </w:r>
      <w:r w:rsidRPr="00F01BC0">
        <w:rPr>
          <w:rFonts w:ascii="Calibri Light" w:hAnsi="Calibri Light" w:cs="Helvetica"/>
          <w:sz w:val="24"/>
          <w:szCs w:val="24"/>
        </w:rPr>
        <w:t>?</w:t>
      </w:r>
    </w:p>
    <w:p w:rsidR="00F01BC0" w:rsidRDefault="00F01BC0" w:rsidP="00AE5401">
      <w:pPr>
        <w:pStyle w:val="ListParagraph"/>
        <w:numPr>
          <w:ilvl w:val="1"/>
          <w:numId w:val="5"/>
        </w:numPr>
        <w:spacing w:line="360" w:lineRule="auto"/>
        <w:rPr>
          <w:rFonts w:ascii="Calibri Light" w:hAnsi="Calibri Light" w:cs="Helvetica"/>
          <w:sz w:val="24"/>
          <w:szCs w:val="24"/>
        </w:rPr>
      </w:pPr>
      <w:r>
        <w:rPr>
          <w:rFonts w:ascii="Calibri Light" w:hAnsi="Calibri Light" w:cs="Helvetica"/>
          <w:sz w:val="24"/>
          <w:szCs w:val="24"/>
        </w:rPr>
        <w:t xml:space="preserve">Who determined the topic and why? </w:t>
      </w:r>
    </w:p>
    <w:p w:rsidR="00F01BC0" w:rsidRDefault="00F01BC0" w:rsidP="00AE5401">
      <w:pPr>
        <w:pStyle w:val="ListParagraph"/>
        <w:numPr>
          <w:ilvl w:val="1"/>
          <w:numId w:val="5"/>
        </w:numPr>
        <w:spacing w:line="360" w:lineRule="auto"/>
        <w:rPr>
          <w:rFonts w:ascii="Calibri Light" w:hAnsi="Calibri Light" w:cs="Helvetica"/>
          <w:sz w:val="24"/>
          <w:szCs w:val="24"/>
        </w:rPr>
      </w:pPr>
      <w:r>
        <w:rPr>
          <w:rFonts w:ascii="Calibri Light" w:hAnsi="Calibri Light" w:cs="Helvetica"/>
          <w:sz w:val="24"/>
          <w:szCs w:val="24"/>
        </w:rPr>
        <w:t>Has an instructor requested it? Why?</w:t>
      </w:r>
    </w:p>
    <w:p w:rsidR="00F01BC0" w:rsidRPr="006700C4" w:rsidRDefault="00F01BC0" w:rsidP="00AE5401">
      <w:pPr>
        <w:pStyle w:val="ListParagraph"/>
        <w:numPr>
          <w:ilvl w:val="1"/>
          <w:numId w:val="5"/>
        </w:numPr>
        <w:spacing w:line="360" w:lineRule="auto"/>
        <w:rPr>
          <w:rFonts w:ascii="Calibri Light" w:hAnsi="Calibri Light" w:cs="Helvetica"/>
          <w:sz w:val="24"/>
          <w:szCs w:val="24"/>
        </w:rPr>
      </w:pPr>
      <w:r>
        <w:rPr>
          <w:rFonts w:ascii="Calibri Light" w:hAnsi="Calibri Light" w:cs="Helvetica"/>
          <w:sz w:val="24"/>
          <w:szCs w:val="24"/>
        </w:rPr>
        <w:t xml:space="preserve">Is it developed by participants and, if so, why? </w:t>
      </w:r>
    </w:p>
    <w:p w:rsidR="00F01BC0" w:rsidRDefault="00F01BC0" w:rsidP="00AE5401">
      <w:pPr>
        <w:pStyle w:val="ListParagraph"/>
        <w:numPr>
          <w:ilvl w:val="1"/>
          <w:numId w:val="5"/>
        </w:numPr>
        <w:spacing w:line="360" w:lineRule="auto"/>
        <w:rPr>
          <w:rFonts w:ascii="Calibri Light" w:hAnsi="Calibri Light" w:cs="Helvetica"/>
          <w:sz w:val="24"/>
          <w:szCs w:val="24"/>
        </w:rPr>
      </w:pPr>
      <w:r>
        <w:rPr>
          <w:rFonts w:ascii="Calibri Light" w:hAnsi="Calibri Light" w:cs="Helvetica"/>
          <w:sz w:val="24"/>
          <w:szCs w:val="24"/>
        </w:rPr>
        <w:t xml:space="preserve">Who says this is a question that needs to be studies anyway? </w:t>
      </w:r>
    </w:p>
    <w:p w:rsidR="00691D51" w:rsidRDefault="00F01BC0" w:rsidP="00AE5401">
      <w:pPr>
        <w:pStyle w:val="ListParagraph"/>
        <w:numPr>
          <w:ilvl w:val="0"/>
          <w:numId w:val="5"/>
        </w:numPr>
        <w:spacing w:line="360" w:lineRule="auto"/>
        <w:rPr>
          <w:rFonts w:ascii="Calibri Light" w:hAnsi="Calibri Light" w:cs="Helvetica"/>
          <w:sz w:val="24"/>
          <w:szCs w:val="24"/>
        </w:rPr>
      </w:pPr>
      <w:r>
        <w:rPr>
          <w:rFonts w:ascii="Calibri Light" w:hAnsi="Calibri Light" w:cs="Helvetica"/>
          <w:sz w:val="24"/>
          <w:szCs w:val="24"/>
        </w:rPr>
        <w:t>Is an agency requesting the research?</w:t>
      </w:r>
    </w:p>
    <w:p w:rsidR="00F01BC0" w:rsidRDefault="00F01BC0" w:rsidP="00AE5401">
      <w:pPr>
        <w:pStyle w:val="ListParagraph"/>
        <w:numPr>
          <w:ilvl w:val="1"/>
          <w:numId w:val="5"/>
        </w:numPr>
        <w:spacing w:line="360" w:lineRule="auto"/>
        <w:rPr>
          <w:rFonts w:ascii="Calibri Light" w:hAnsi="Calibri Light" w:cs="Helvetica"/>
          <w:sz w:val="24"/>
          <w:szCs w:val="24"/>
        </w:rPr>
      </w:pPr>
      <w:r>
        <w:rPr>
          <w:rFonts w:ascii="Calibri Light" w:hAnsi="Calibri Light" w:cs="Helvetica"/>
          <w:sz w:val="24"/>
          <w:szCs w:val="24"/>
        </w:rPr>
        <w:t>If so, what are their reasons, explicit and implicit, for doing so?</w:t>
      </w:r>
    </w:p>
    <w:p w:rsidR="006700C4" w:rsidRDefault="00F01BC0" w:rsidP="00AE5401">
      <w:pPr>
        <w:pStyle w:val="ListParagraph"/>
        <w:numPr>
          <w:ilvl w:val="1"/>
          <w:numId w:val="5"/>
        </w:numPr>
        <w:spacing w:line="360" w:lineRule="auto"/>
        <w:rPr>
          <w:rFonts w:ascii="Calibri Light" w:hAnsi="Calibri Light" w:cs="Helvetica"/>
          <w:sz w:val="24"/>
          <w:szCs w:val="24"/>
        </w:rPr>
      </w:pPr>
      <w:r>
        <w:rPr>
          <w:rFonts w:ascii="Calibri Light" w:hAnsi="Calibri Light" w:cs="Helvetica"/>
          <w:sz w:val="24"/>
          <w:szCs w:val="24"/>
        </w:rPr>
        <w:t>Is there funding available for certain topics?</w:t>
      </w:r>
      <w:r w:rsidR="006700C4" w:rsidRPr="006700C4">
        <w:rPr>
          <w:rFonts w:ascii="Calibri Light" w:hAnsi="Calibri Light" w:cs="Helvetica"/>
          <w:sz w:val="24"/>
          <w:szCs w:val="24"/>
        </w:rPr>
        <w:t xml:space="preserve"> </w:t>
      </w:r>
      <w:r w:rsidR="00AE5401">
        <w:rPr>
          <w:rFonts w:ascii="Calibri Light" w:hAnsi="Calibri Light" w:cs="Helvetica"/>
          <w:sz w:val="24"/>
          <w:szCs w:val="24"/>
        </w:rPr>
        <w:t xml:space="preserve">Is </w:t>
      </w:r>
      <w:r w:rsidR="006700C4">
        <w:rPr>
          <w:rFonts w:ascii="Calibri Light" w:hAnsi="Calibri Light" w:cs="Helvetica"/>
          <w:sz w:val="24"/>
          <w:szCs w:val="24"/>
        </w:rPr>
        <w:t xml:space="preserve">it to justify future funding? </w:t>
      </w:r>
    </w:p>
    <w:p w:rsidR="006700C4" w:rsidRPr="006700C4" w:rsidRDefault="006700C4" w:rsidP="00AE5401">
      <w:pPr>
        <w:pStyle w:val="ListParagraph"/>
        <w:numPr>
          <w:ilvl w:val="0"/>
          <w:numId w:val="5"/>
        </w:numPr>
        <w:spacing w:line="360" w:lineRule="auto"/>
        <w:rPr>
          <w:rFonts w:ascii="Calibri Light" w:hAnsi="Calibri Light" w:cs="Helvetica"/>
          <w:sz w:val="24"/>
          <w:szCs w:val="24"/>
        </w:rPr>
      </w:pPr>
      <w:r>
        <w:rPr>
          <w:rFonts w:ascii="Calibri Light" w:hAnsi="Calibri Light" w:cs="Helvetica"/>
          <w:sz w:val="24"/>
          <w:szCs w:val="24"/>
        </w:rPr>
        <w:t xml:space="preserve">Is it for reflecting on practice in order to change processes? </w:t>
      </w:r>
    </w:p>
    <w:p w:rsidR="006700C4" w:rsidRDefault="006700C4" w:rsidP="00AE5401">
      <w:pPr>
        <w:pStyle w:val="ListParagraph"/>
        <w:numPr>
          <w:ilvl w:val="1"/>
          <w:numId w:val="5"/>
        </w:numPr>
        <w:spacing w:line="360" w:lineRule="auto"/>
        <w:rPr>
          <w:rFonts w:ascii="Calibri Light" w:hAnsi="Calibri Light" w:cs="Helvetica"/>
          <w:sz w:val="24"/>
          <w:szCs w:val="24"/>
        </w:rPr>
      </w:pPr>
      <w:r>
        <w:rPr>
          <w:rFonts w:ascii="Calibri Light" w:hAnsi="Calibri Light" w:cs="Helvetica"/>
          <w:sz w:val="24"/>
          <w:szCs w:val="24"/>
        </w:rPr>
        <w:t>Is an issue “hot” because it is a topical in the newspaper?</w:t>
      </w:r>
    </w:p>
    <w:p w:rsidR="00055DF8" w:rsidRDefault="006700C4" w:rsidP="00374D8B">
      <w:pPr>
        <w:pStyle w:val="ListParagraph"/>
        <w:numPr>
          <w:ilvl w:val="1"/>
          <w:numId w:val="5"/>
        </w:numPr>
        <w:spacing w:line="360" w:lineRule="auto"/>
        <w:rPr>
          <w:rFonts w:ascii="Calibri Light" w:hAnsi="Calibri Light" w:cs="Helvetica"/>
          <w:sz w:val="24"/>
          <w:szCs w:val="24"/>
        </w:rPr>
      </w:pPr>
      <w:r>
        <w:rPr>
          <w:rFonts w:ascii="Calibri Light" w:hAnsi="Calibri Light" w:cs="Helvetica"/>
          <w:sz w:val="24"/>
          <w:szCs w:val="24"/>
        </w:rPr>
        <w:t xml:space="preserve">Is it to rationalize actions already committed to? </w:t>
      </w:r>
    </w:p>
    <w:p w:rsidR="008C7FA4" w:rsidRPr="008C7FA4" w:rsidRDefault="008C7FA4" w:rsidP="008C7FA4">
      <w:pPr>
        <w:spacing w:line="360" w:lineRule="auto"/>
        <w:rPr>
          <w:rFonts w:ascii="Calibri Light" w:hAnsi="Calibri Light" w:cs="Helvetica"/>
          <w:sz w:val="24"/>
          <w:szCs w:val="24"/>
        </w:rPr>
      </w:pPr>
    </w:p>
    <w:p w:rsidR="00374D8B" w:rsidRPr="00374D8B" w:rsidRDefault="00374D8B" w:rsidP="00070F35">
      <w:pPr>
        <w:pStyle w:val="ListParagraph"/>
        <w:spacing w:line="360" w:lineRule="auto"/>
        <w:ind w:left="1440"/>
        <w:rPr>
          <w:rFonts w:ascii="Calibri Light" w:hAnsi="Calibri Light" w:cs="Helvetica"/>
          <w:sz w:val="24"/>
          <w:szCs w:val="24"/>
        </w:rPr>
      </w:pPr>
    </w:p>
    <w:p w:rsidR="00070F35" w:rsidRDefault="00F73A91" w:rsidP="00F73A91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</w:rPr>
        <w:drawing>
          <wp:inline distT="0" distB="0" distL="0" distR="0" wp14:anchorId="17E7D523" wp14:editId="33E85836">
            <wp:extent cx="3101010" cy="232575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wi vision photos 0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81" cy="23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F35">
        <w:rPr>
          <w:sz w:val="26"/>
          <w:szCs w:val="26"/>
        </w:rPr>
        <w:br w:type="page"/>
      </w:r>
    </w:p>
    <w:p w:rsidR="00565DF3" w:rsidRPr="00BA1F8E" w:rsidRDefault="00BA1F8E" w:rsidP="00BA1F8E">
      <w:pPr>
        <w:pStyle w:val="Heading1"/>
        <w:rPr>
          <w:sz w:val="26"/>
          <w:szCs w:val="26"/>
        </w:rPr>
      </w:pPr>
      <w:r w:rsidRPr="00BA1F8E">
        <w:rPr>
          <w:sz w:val="26"/>
          <w:szCs w:val="26"/>
        </w:rPr>
        <w:lastRenderedPageBreak/>
        <w:t>Resources</w:t>
      </w:r>
    </w:p>
    <w:p w:rsidR="001F57B1" w:rsidRPr="00070F35" w:rsidRDefault="00565DF3" w:rsidP="001F57B1">
      <w:pPr>
        <w:spacing w:line="360" w:lineRule="auto"/>
        <w:rPr>
          <w:rFonts w:ascii="Calibri Light" w:hAnsi="Calibri Light"/>
          <w:color w:val="333333"/>
          <w:sz w:val="24"/>
          <w:szCs w:val="24"/>
          <w:shd w:val="clear" w:color="auto" w:fill="FFFFFF"/>
        </w:rPr>
      </w:pPr>
      <w:proofErr w:type="spellStart"/>
      <w:r w:rsidRPr="00070F35">
        <w:rPr>
          <w:rFonts w:ascii="Calibri Light" w:hAnsi="Calibri Light"/>
          <w:color w:val="333333"/>
          <w:sz w:val="24"/>
          <w:szCs w:val="24"/>
          <w:shd w:val="clear" w:color="auto" w:fill="FFFFFF"/>
        </w:rPr>
        <w:t>Alcoff</w:t>
      </w:r>
      <w:proofErr w:type="spellEnd"/>
      <w:r w:rsidRPr="00070F35">
        <w:rPr>
          <w:rFonts w:ascii="Calibri Light" w:hAnsi="Calibri Light"/>
          <w:color w:val="333333"/>
          <w:sz w:val="24"/>
          <w:szCs w:val="24"/>
          <w:shd w:val="clear" w:color="auto" w:fill="FFFFFF"/>
        </w:rPr>
        <w:t>, L. (1988). Cultural feminism versus post-structuralism: The identity crisis in feminist theory.</w:t>
      </w:r>
      <w:r w:rsidRPr="00070F35">
        <w:rPr>
          <w:rFonts w:ascii="Calibri Light" w:hAnsi="Calibri Light"/>
          <w:i/>
          <w:iCs/>
          <w:color w:val="333333"/>
          <w:sz w:val="24"/>
          <w:szCs w:val="24"/>
          <w:shd w:val="clear" w:color="auto" w:fill="FFFFFF"/>
        </w:rPr>
        <w:t> Signs: Journal of Women in Culture and Society, 13</w:t>
      </w:r>
      <w:r w:rsidRPr="00070F35">
        <w:rPr>
          <w:rFonts w:ascii="Calibri Light" w:hAnsi="Calibri Light"/>
          <w:color w:val="333333"/>
          <w:sz w:val="24"/>
          <w:szCs w:val="24"/>
          <w:shd w:val="clear" w:color="auto" w:fill="FFFFFF"/>
        </w:rPr>
        <w:t xml:space="preserve">(3), 405-436. </w:t>
      </w:r>
      <w:proofErr w:type="gramStart"/>
      <w:r w:rsidRPr="00070F35">
        <w:rPr>
          <w:rFonts w:ascii="Calibri Light" w:hAnsi="Calibri Light"/>
          <w:color w:val="333333"/>
          <w:sz w:val="24"/>
          <w:szCs w:val="24"/>
          <w:shd w:val="clear" w:color="auto" w:fill="FFFFFF"/>
        </w:rPr>
        <w:t>doi:</w:t>
      </w:r>
      <w:proofErr w:type="gramEnd"/>
      <w:r w:rsidRPr="00070F35">
        <w:rPr>
          <w:rFonts w:ascii="Calibri Light" w:hAnsi="Calibri Light"/>
          <w:color w:val="333333"/>
          <w:sz w:val="24"/>
          <w:szCs w:val="24"/>
          <w:shd w:val="clear" w:color="auto" w:fill="FFFFFF"/>
        </w:rPr>
        <w:t>10.1086/494426</w:t>
      </w:r>
    </w:p>
    <w:p w:rsidR="00B80571" w:rsidRPr="00070F35" w:rsidRDefault="00B80571" w:rsidP="001F57B1">
      <w:pPr>
        <w:spacing w:line="360" w:lineRule="auto"/>
        <w:rPr>
          <w:rFonts w:ascii="Calibri Light" w:hAnsi="Calibri Light"/>
          <w:color w:val="333333"/>
          <w:sz w:val="24"/>
          <w:szCs w:val="24"/>
          <w:shd w:val="clear" w:color="auto" w:fill="FFFFFF"/>
        </w:rPr>
      </w:pPr>
    </w:p>
    <w:p w:rsidR="00055DF8" w:rsidRDefault="00055DF8" w:rsidP="001F57B1">
      <w:pPr>
        <w:spacing w:line="360" w:lineRule="auto"/>
        <w:rPr>
          <w:rFonts w:ascii="Calibri Light" w:hAnsi="Calibri Light"/>
          <w:color w:val="333333"/>
          <w:sz w:val="24"/>
          <w:szCs w:val="24"/>
          <w:shd w:val="clear" w:color="auto" w:fill="FFFFFF"/>
        </w:rPr>
      </w:pPr>
      <w:r w:rsidRPr="00070F35">
        <w:rPr>
          <w:rFonts w:ascii="Calibri Light" w:hAnsi="Calibri Light" w:cs="Helvetica"/>
          <w:sz w:val="24"/>
          <w:szCs w:val="24"/>
        </w:rPr>
        <w:t>Walton, R., Moore, K.R., &amp; Jones, N.N. (2019). Positionality (1</w:t>
      </w:r>
      <w:r w:rsidRPr="00070F35">
        <w:rPr>
          <w:rFonts w:ascii="Calibri Light" w:hAnsi="Calibri Light" w:cs="Helvetica"/>
          <w:sz w:val="24"/>
          <w:szCs w:val="24"/>
          <w:vertAlign w:val="superscript"/>
        </w:rPr>
        <w:t>st</w:t>
      </w:r>
      <w:r w:rsidRPr="00070F35">
        <w:rPr>
          <w:rFonts w:ascii="Calibri Light" w:hAnsi="Calibri Light" w:cs="Helvetica"/>
          <w:sz w:val="24"/>
          <w:szCs w:val="24"/>
        </w:rPr>
        <w:t xml:space="preserve"> ed., pp, 63-82) Routledge. </w:t>
      </w:r>
      <w:proofErr w:type="gramStart"/>
      <w:r w:rsidRPr="00070F35">
        <w:rPr>
          <w:rFonts w:ascii="Calibri Light" w:hAnsi="Calibri Light" w:cs="Helvetica"/>
          <w:sz w:val="24"/>
          <w:szCs w:val="24"/>
        </w:rPr>
        <w:t>doi:</w:t>
      </w:r>
      <w:proofErr w:type="gramEnd"/>
      <w:r w:rsidRPr="00070F35">
        <w:rPr>
          <w:rFonts w:ascii="Calibri Light" w:hAnsi="Calibri Light" w:cs="Helvetica"/>
          <w:sz w:val="24"/>
          <w:szCs w:val="24"/>
        </w:rPr>
        <w:t>10.4324/9780429198748-4.</w:t>
      </w:r>
    </w:p>
    <w:p w:rsidR="008C7FA4" w:rsidRPr="00070F35" w:rsidRDefault="008C7FA4" w:rsidP="001F57B1">
      <w:pPr>
        <w:spacing w:line="360" w:lineRule="auto"/>
        <w:rPr>
          <w:rFonts w:ascii="Calibri Light" w:hAnsi="Calibri Light"/>
          <w:color w:val="333333"/>
          <w:sz w:val="24"/>
          <w:szCs w:val="24"/>
          <w:shd w:val="clear" w:color="auto" w:fill="FFFFFF"/>
        </w:rPr>
      </w:pPr>
    </w:p>
    <w:p w:rsidR="00565DF3" w:rsidRPr="00070F35" w:rsidRDefault="00CB668B" w:rsidP="001F57B1">
      <w:pPr>
        <w:spacing w:line="360" w:lineRule="auto"/>
        <w:rPr>
          <w:rFonts w:ascii="Calibri Light" w:hAnsi="Calibri Light"/>
          <w:color w:val="333333"/>
          <w:sz w:val="24"/>
          <w:szCs w:val="24"/>
          <w:shd w:val="clear" w:color="auto" w:fill="FFFFFF"/>
        </w:rPr>
      </w:pPr>
      <w:r w:rsidRPr="00070F35">
        <w:rPr>
          <w:rFonts w:ascii="Calibri Light" w:hAnsi="Calibri Light"/>
          <w:color w:val="333333"/>
          <w:sz w:val="24"/>
          <w:szCs w:val="24"/>
          <w:u w:val="single"/>
          <w:shd w:val="clear" w:color="auto" w:fill="FFFFFF"/>
        </w:rPr>
        <w:t>X</w:t>
      </w:r>
      <w:r w:rsidRPr="00070F35">
        <w:rPr>
          <w:rFonts w:ascii="Calibri Light" w:hAnsi="Calibri Light"/>
          <w:color w:val="333333"/>
          <w:sz w:val="24"/>
          <w:szCs w:val="24"/>
          <w:shd w:val="clear" w:color="auto" w:fill="FFFFFF"/>
        </w:rPr>
        <w:t>wi7</w:t>
      </w:r>
      <w:r w:rsidRPr="00070F35">
        <w:rPr>
          <w:rFonts w:ascii="Calibri Light" w:hAnsi="Calibri Light"/>
          <w:color w:val="333333"/>
          <w:sz w:val="24"/>
          <w:szCs w:val="24"/>
          <w:u w:val="single"/>
          <w:shd w:val="clear" w:color="auto" w:fill="FFFFFF"/>
        </w:rPr>
        <w:t>x</w:t>
      </w:r>
      <w:r w:rsidRPr="00070F35">
        <w:rPr>
          <w:rFonts w:ascii="Calibri Light" w:hAnsi="Calibri Light"/>
          <w:color w:val="333333"/>
          <w:sz w:val="24"/>
          <w:szCs w:val="24"/>
          <w:shd w:val="clear" w:color="auto" w:fill="FFFFFF"/>
        </w:rPr>
        <w:t xml:space="preserve">wa Library (2020). </w:t>
      </w:r>
      <w:r w:rsidR="008D77AB" w:rsidRPr="00070F35">
        <w:rPr>
          <w:rFonts w:ascii="Calibri Light" w:hAnsi="Calibri Light"/>
          <w:i/>
          <w:color w:val="333333"/>
          <w:sz w:val="24"/>
          <w:szCs w:val="24"/>
          <w:u w:val="single"/>
          <w:shd w:val="clear" w:color="auto" w:fill="FFFFFF"/>
        </w:rPr>
        <w:t>X</w:t>
      </w:r>
      <w:r w:rsidR="008D77AB" w:rsidRPr="00070F35">
        <w:rPr>
          <w:rFonts w:ascii="Calibri Light" w:hAnsi="Calibri Light"/>
          <w:i/>
          <w:color w:val="333333"/>
          <w:sz w:val="24"/>
          <w:szCs w:val="24"/>
          <w:shd w:val="clear" w:color="auto" w:fill="FFFFFF"/>
        </w:rPr>
        <w:t>wi7</w:t>
      </w:r>
      <w:r w:rsidR="008D77AB" w:rsidRPr="00070F35">
        <w:rPr>
          <w:rFonts w:ascii="Calibri Light" w:hAnsi="Calibri Light"/>
          <w:i/>
          <w:color w:val="333333"/>
          <w:sz w:val="24"/>
          <w:szCs w:val="24"/>
          <w:u w:val="single"/>
          <w:shd w:val="clear" w:color="auto" w:fill="FFFFFF"/>
        </w:rPr>
        <w:t>x</w:t>
      </w:r>
      <w:r w:rsidR="008D77AB" w:rsidRPr="00070F35">
        <w:rPr>
          <w:rFonts w:ascii="Calibri Light" w:hAnsi="Calibri Light"/>
          <w:i/>
          <w:color w:val="333333"/>
          <w:sz w:val="24"/>
          <w:szCs w:val="24"/>
          <w:shd w:val="clear" w:color="auto" w:fill="FFFFFF"/>
        </w:rPr>
        <w:t>wa - Distance Research: doing land acknowledgements</w:t>
      </w:r>
      <w:r w:rsidR="008D77AB" w:rsidRPr="00070F35">
        <w:rPr>
          <w:rFonts w:ascii="Calibri Light" w:hAnsi="Calibri Light"/>
          <w:color w:val="333333"/>
          <w:sz w:val="24"/>
          <w:szCs w:val="24"/>
          <w:shd w:val="clear" w:color="auto" w:fill="FFFFFF"/>
        </w:rPr>
        <w:t xml:space="preserve">. UBC Library. </w:t>
      </w:r>
      <w:hyperlink r:id="rId14" w:history="1">
        <w:r w:rsidR="00565DF3" w:rsidRPr="00070F35">
          <w:rPr>
            <w:rStyle w:val="Hyperlink"/>
            <w:rFonts w:ascii="Calibri Light" w:hAnsi="Calibri Light"/>
            <w:sz w:val="24"/>
            <w:szCs w:val="24"/>
          </w:rPr>
          <w:t>https://students.ubc.ca/ubclife/what-land-acknowledgement</w:t>
        </w:r>
      </w:hyperlink>
    </w:p>
    <w:p w:rsidR="00565DF3" w:rsidRDefault="00565DF3" w:rsidP="00D84F59"/>
    <w:p w:rsidR="001F57B1" w:rsidRDefault="001F57B1" w:rsidP="00D84F59"/>
    <w:p w:rsidR="00BA1F8E" w:rsidRPr="00BA1F8E" w:rsidRDefault="00BA1F8E" w:rsidP="00BA1F8E">
      <w:pPr>
        <w:pStyle w:val="Heading1"/>
        <w:rPr>
          <w:sz w:val="26"/>
          <w:szCs w:val="26"/>
        </w:rPr>
      </w:pPr>
      <w:r w:rsidRPr="00BA1F8E">
        <w:rPr>
          <w:sz w:val="26"/>
          <w:szCs w:val="26"/>
        </w:rPr>
        <w:t>References</w:t>
      </w:r>
    </w:p>
    <w:p w:rsidR="00094432" w:rsidRPr="008C7FA4" w:rsidRDefault="00BA1F8E" w:rsidP="008C7FA4">
      <w:pPr>
        <w:spacing w:line="360" w:lineRule="auto"/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</w:pPr>
      <w:r w:rsidRPr="00070F35"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  <w:t>Brown, Leslie</w:t>
      </w:r>
      <w:r w:rsidR="00665F4E" w:rsidRPr="00070F35"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  <w:t xml:space="preserve"> </w:t>
      </w:r>
      <w:r w:rsidRPr="00070F35"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  <w:t xml:space="preserve">A. </w:t>
      </w:r>
      <w:r w:rsidR="00665F4E" w:rsidRPr="00070F35"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  <w:t xml:space="preserve">(2005). </w:t>
      </w:r>
      <w:r w:rsidR="00094432" w:rsidRPr="00070F35">
        <w:rPr>
          <w:rFonts w:ascii="Calibri Light" w:hAnsi="Calibri Light" w:cs="Helvetica"/>
          <w:i/>
          <w:color w:val="333333"/>
          <w:sz w:val="24"/>
          <w:szCs w:val="24"/>
          <w:shd w:val="clear" w:color="auto" w:fill="FFFFFF"/>
        </w:rPr>
        <w:t>Research as resistance: critical, indigenous and anti-oppressive approaches</w:t>
      </w:r>
      <w:r w:rsidR="00094432" w:rsidRPr="00070F35"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  <w:t xml:space="preserve"> [eBook edition]</w:t>
      </w:r>
      <w:r w:rsidRPr="00070F35"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  <w:t xml:space="preserve"> (Strega, Susan</w:t>
      </w:r>
      <w:r w:rsidR="00561ECE" w:rsidRPr="00070F35"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  <w:t>, Ed.</w:t>
      </w:r>
      <w:r w:rsidRPr="00070F35"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  <w:t>)</w:t>
      </w:r>
      <w:r w:rsidR="00094432" w:rsidRPr="00070F35">
        <w:rPr>
          <w:rFonts w:ascii="Calibri Light" w:hAnsi="Calibri Light" w:cs="Helvetica"/>
          <w:i/>
          <w:color w:val="333333"/>
          <w:sz w:val="24"/>
          <w:szCs w:val="24"/>
          <w:shd w:val="clear" w:color="auto" w:fill="FFFFFF"/>
        </w:rPr>
        <w:t xml:space="preserve">. </w:t>
      </w:r>
      <w:r w:rsidR="00094432" w:rsidRPr="00070F35"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  <w:t xml:space="preserve">Toronto: Canadian Scholars’ Press. </w:t>
      </w:r>
      <w:hyperlink r:id="rId15" w:history="1">
        <w:r w:rsidR="00094432" w:rsidRPr="00070F35">
          <w:rPr>
            <w:rStyle w:val="Hyperlink"/>
            <w:rFonts w:ascii="Calibri Light" w:hAnsi="Calibri Light" w:cs="Helvetica"/>
            <w:sz w:val="24"/>
            <w:szCs w:val="24"/>
            <w:shd w:val="clear" w:color="auto" w:fill="FFFFFF"/>
          </w:rPr>
          <w:t>http://ezproxy.library.ubc.ca/login?url=http://search.ebscohost.com/login.aspx?direct=true&amp;db=nlebk&amp;AN=145914&amp;site=ehost-live&amp;scope=site</w:t>
        </w:r>
      </w:hyperlink>
      <w:r w:rsidR="00094432" w:rsidRPr="00070F35">
        <w:rPr>
          <w:rFonts w:ascii="Calibri Light" w:hAnsi="Calibri Light"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B80571" w:rsidRDefault="00B80571" w:rsidP="00D84F59"/>
    <w:p w:rsidR="00CD36C7" w:rsidRPr="00CD36C7" w:rsidRDefault="00CD36C7" w:rsidP="00D84F59">
      <w:pPr>
        <w:rPr>
          <w:rFonts w:ascii="Calibri Light" w:hAnsi="Calibri Light"/>
          <w:sz w:val="24"/>
          <w:szCs w:val="24"/>
        </w:rPr>
      </w:pPr>
      <w:r w:rsidRPr="00CD36C7">
        <w:rPr>
          <w:rFonts w:ascii="Calibri Light" w:hAnsi="Calibri Light"/>
          <w:sz w:val="24"/>
          <w:szCs w:val="24"/>
        </w:rPr>
        <w:t xml:space="preserve">Kovach, </w:t>
      </w:r>
      <w:r>
        <w:rPr>
          <w:rFonts w:ascii="Calibri Light" w:hAnsi="Calibri Light"/>
          <w:sz w:val="24"/>
          <w:szCs w:val="24"/>
        </w:rPr>
        <w:t xml:space="preserve">Margaret. (2009). </w:t>
      </w:r>
      <w:r>
        <w:rPr>
          <w:rFonts w:ascii="Calibri Light" w:hAnsi="Calibri Light"/>
          <w:i/>
          <w:sz w:val="24"/>
          <w:szCs w:val="24"/>
        </w:rPr>
        <w:t>Indigenous methodologies: characteristics, conversations, and contexts</w:t>
      </w:r>
      <w:r>
        <w:rPr>
          <w:rFonts w:ascii="Calibri Light" w:hAnsi="Calibri Light"/>
          <w:sz w:val="24"/>
          <w:szCs w:val="24"/>
        </w:rPr>
        <w:t xml:space="preserve">. Toronto: University of Toronto Press. </w:t>
      </w:r>
    </w:p>
    <w:p w:rsidR="00CD36C7" w:rsidRDefault="00CD36C7" w:rsidP="00D84F59"/>
    <w:p w:rsidR="00665F4E" w:rsidRDefault="00665F4E" w:rsidP="00D84F59"/>
    <w:p w:rsidR="00694070" w:rsidRPr="00D17023" w:rsidRDefault="00694070" w:rsidP="00694070"/>
    <w:sectPr w:rsidR="00694070" w:rsidRPr="00D17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C09"/>
    <w:multiLevelType w:val="hybridMultilevel"/>
    <w:tmpl w:val="A11E9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B58"/>
    <w:multiLevelType w:val="hybridMultilevel"/>
    <w:tmpl w:val="5BBC9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D5301"/>
    <w:multiLevelType w:val="hybridMultilevel"/>
    <w:tmpl w:val="0CC8CC5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453426D"/>
    <w:multiLevelType w:val="hybridMultilevel"/>
    <w:tmpl w:val="3DAE9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2084"/>
    <w:multiLevelType w:val="hybridMultilevel"/>
    <w:tmpl w:val="2960A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6C"/>
    <w:rsid w:val="00007069"/>
    <w:rsid w:val="000110C9"/>
    <w:rsid w:val="00020D15"/>
    <w:rsid w:val="00037B63"/>
    <w:rsid w:val="00055DF8"/>
    <w:rsid w:val="00061230"/>
    <w:rsid w:val="000678DE"/>
    <w:rsid w:val="00070F35"/>
    <w:rsid w:val="00071303"/>
    <w:rsid w:val="00071566"/>
    <w:rsid w:val="00073AD5"/>
    <w:rsid w:val="0007467E"/>
    <w:rsid w:val="00082A7C"/>
    <w:rsid w:val="00082DE6"/>
    <w:rsid w:val="00094432"/>
    <w:rsid w:val="00096801"/>
    <w:rsid w:val="000B5355"/>
    <w:rsid w:val="000B6BEC"/>
    <w:rsid w:val="000C62F5"/>
    <w:rsid w:val="000E0EBF"/>
    <w:rsid w:val="000E7A4B"/>
    <w:rsid w:val="000F1ED8"/>
    <w:rsid w:val="000F36C7"/>
    <w:rsid w:val="00101131"/>
    <w:rsid w:val="001032C8"/>
    <w:rsid w:val="00127B7E"/>
    <w:rsid w:val="00133148"/>
    <w:rsid w:val="00133CDA"/>
    <w:rsid w:val="001371F5"/>
    <w:rsid w:val="00137ADB"/>
    <w:rsid w:val="00152BA7"/>
    <w:rsid w:val="00156981"/>
    <w:rsid w:val="00163501"/>
    <w:rsid w:val="00167C8A"/>
    <w:rsid w:val="001729D0"/>
    <w:rsid w:val="00174144"/>
    <w:rsid w:val="001830F3"/>
    <w:rsid w:val="00183633"/>
    <w:rsid w:val="001A27C1"/>
    <w:rsid w:val="001A4691"/>
    <w:rsid w:val="001A49E5"/>
    <w:rsid w:val="001C254F"/>
    <w:rsid w:val="001D1A3B"/>
    <w:rsid w:val="001E296A"/>
    <w:rsid w:val="001E33B4"/>
    <w:rsid w:val="001F05B7"/>
    <w:rsid w:val="001F57B1"/>
    <w:rsid w:val="0020431E"/>
    <w:rsid w:val="00205FCE"/>
    <w:rsid w:val="00214A0E"/>
    <w:rsid w:val="00226386"/>
    <w:rsid w:val="00231D1D"/>
    <w:rsid w:val="00240DB6"/>
    <w:rsid w:val="00242F84"/>
    <w:rsid w:val="00246938"/>
    <w:rsid w:val="00252D31"/>
    <w:rsid w:val="00272067"/>
    <w:rsid w:val="00276417"/>
    <w:rsid w:val="002819DE"/>
    <w:rsid w:val="00294976"/>
    <w:rsid w:val="002A3C59"/>
    <w:rsid w:val="002A7D87"/>
    <w:rsid w:val="002A7F3A"/>
    <w:rsid w:val="002B23BD"/>
    <w:rsid w:val="002C3C0A"/>
    <w:rsid w:val="002C54B7"/>
    <w:rsid w:val="002C7B68"/>
    <w:rsid w:val="002E1D01"/>
    <w:rsid w:val="002E24A6"/>
    <w:rsid w:val="002F083B"/>
    <w:rsid w:val="00301CCF"/>
    <w:rsid w:val="003023B8"/>
    <w:rsid w:val="003032A7"/>
    <w:rsid w:val="0030331E"/>
    <w:rsid w:val="003040DB"/>
    <w:rsid w:val="003074E9"/>
    <w:rsid w:val="00317DBC"/>
    <w:rsid w:val="003258FB"/>
    <w:rsid w:val="00337B36"/>
    <w:rsid w:val="00345A7F"/>
    <w:rsid w:val="00345D19"/>
    <w:rsid w:val="003513B8"/>
    <w:rsid w:val="00360341"/>
    <w:rsid w:val="003604D1"/>
    <w:rsid w:val="00362E1F"/>
    <w:rsid w:val="0036723E"/>
    <w:rsid w:val="003674D4"/>
    <w:rsid w:val="00374D8B"/>
    <w:rsid w:val="00375474"/>
    <w:rsid w:val="0037556C"/>
    <w:rsid w:val="00377604"/>
    <w:rsid w:val="0039709F"/>
    <w:rsid w:val="003A6B2A"/>
    <w:rsid w:val="003D590A"/>
    <w:rsid w:val="003E4712"/>
    <w:rsid w:val="003E5D8A"/>
    <w:rsid w:val="003F74DC"/>
    <w:rsid w:val="00400968"/>
    <w:rsid w:val="004100D5"/>
    <w:rsid w:val="0041154C"/>
    <w:rsid w:val="004157F6"/>
    <w:rsid w:val="0041659C"/>
    <w:rsid w:val="0044480F"/>
    <w:rsid w:val="0044778F"/>
    <w:rsid w:val="00452A9D"/>
    <w:rsid w:val="00466444"/>
    <w:rsid w:val="0047004F"/>
    <w:rsid w:val="004A09E6"/>
    <w:rsid w:val="004C0D8A"/>
    <w:rsid w:val="004C28E8"/>
    <w:rsid w:val="004C60A6"/>
    <w:rsid w:val="004C6F01"/>
    <w:rsid w:val="004E11D0"/>
    <w:rsid w:val="004E3AA9"/>
    <w:rsid w:val="00503603"/>
    <w:rsid w:val="00506B94"/>
    <w:rsid w:val="00510DFA"/>
    <w:rsid w:val="00513C6C"/>
    <w:rsid w:val="005263E5"/>
    <w:rsid w:val="0053753E"/>
    <w:rsid w:val="00546411"/>
    <w:rsid w:val="00551A6B"/>
    <w:rsid w:val="00561ECE"/>
    <w:rsid w:val="00565DF3"/>
    <w:rsid w:val="005700D7"/>
    <w:rsid w:val="005769A8"/>
    <w:rsid w:val="0058720B"/>
    <w:rsid w:val="005A1D60"/>
    <w:rsid w:val="005B0000"/>
    <w:rsid w:val="005B2DA2"/>
    <w:rsid w:val="005D7E25"/>
    <w:rsid w:val="005E32E3"/>
    <w:rsid w:val="005F0FB4"/>
    <w:rsid w:val="005F1B6D"/>
    <w:rsid w:val="005F5571"/>
    <w:rsid w:val="005F687A"/>
    <w:rsid w:val="00616E60"/>
    <w:rsid w:val="00643C27"/>
    <w:rsid w:val="00647046"/>
    <w:rsid w:val="0065157D"/>
    <w:rsid w:val="006579B2"/>
    <w:rsid w:val="00662376"/>
    <w:rsid w:val="00665F4E"/>
    <w:rsid w:val="00666284"/>
    <w:rsid w:val="00666389"/>
    <w:rsid w:val="006700C4"/>
    <w:rsid w:val="00675BC6"/>
    <w:rsid w:val="00682222"/>
    <w:rsid w:val="00691D51"/>
    <w:rsid w:val="00694070"/>
    <w:rsid w:val="006943FE"/>
    <w:rsid w:val="00694E2C"/>
    <w:rsid w:val="006A3547"/>
    <w:rsid w:val="006A3E32"/>
    <w:rsid w:val="006A5003"/>
    <w:rsid w:val="006B5171"/>
    <w:rsid w:val="006F7B05"/>
    <w:rsid w:val="00713EE9"/>
    <w:rsid w:val="007926BB"/>
    <w:rsid w:val="00796AB4"/>
    <w:rsid w:val="007A14BD"/>
    <w:rsid w:val="007C281A"/>
    <w:rsid w:val="007C34B0"/>
    <w:rsid w:val="007D7EFB"/>
    <w:rsid w:val="007E623C"/>
    <w:rsid w:val="007F55DA"/>
    <w:rsid w:val="007F7952"/>
    <w:rsid w:val="0081602E"/>
    <w:rsid w:val="00826C16"/>
    <w:rsid w:val="00836BE0"/>
    <w:rsid w:val="00837B62"/>
    <w:rsid w:val="008408AD"/>
    <w:rsid w:val="00845F1F"/>
    <w:rsid w:val="00856205"/>
    <w:rsid w:val="00862DF6"/>
    <w:rsid w:val="00881598"/>
    <w:rsid w:val="00890AD8"/>
    <w:rsid w:val="008A0443"/>
    <w:rsid w:val="008A6A95"/>
    <w:rsid w:val="008A7F48"/>
    <w:rsid w:val="008B795A"/>
    <w:rsid w:val="008C7FA4"/>
    <w:rsid w:val="008D6DA0"/>
    <w:rsid w:val="008D77AB"/>
    <w:rsid w:val="008E2EC6"/>
    <w:rsid w:val="008F0E3B"/>
    <w:rsid w:val="008F6EB4"/>
    <w:rsid w:val="00912C0B"/>
    <w:rsid w:val="00921D36"/>
    <w:rsid w:val="009307D3"/>
    <w:rsid w:val="009351B2"/>
    <w:rsid w:val="00943184"/>
    <w:rsid w:val="0095757D"/>
    <w:rsid w:val="009576E2"/>
    <w:rsid w:val="00962986"/>
    <w:rsid w:val="00967879"/>
    <w:rsid w:val="009679DC"/>
    <w:rsid w:val="009727B3"/>
    <w:rsid w:val="00972D6F"/>
    <w:rsid w:val="00975C16"/>
    <w:rsid w:val="00977BF5"/>
    <w:rsid w:val="00981ED5"/>
    <w:rsid w:val="00982105"/>
    <w:rsid w:val="00996AD9"/>
    <w:rsid w:val="009A4394"/>
    <w:rsid w:val="009A6406"/>
    <w:rsid w:val="009B2858"/>
    <w:rsid w:val="009B76F1"/>
    <w:rsid w:val="009C1D59"/>
    <w:rsid w:val="009C5C5B"/>
    <w:rsid w:val="009E0357"/>
    <w:rsid w:val="009F1029"/>
    <w:rsid w:val="009F226D"/>
    <w:rsid w:val="00A23B88"/>
    <w:rsid w:val="00A340B9"/>
    <w:rsid w:val="00A4448B"/>
    <w:rsid w:val="00A56D7A"/>
    <w:rsid w:val="00A81A4C"/>
    <w:rsid w:val="00A876E8"/>
    <w:rsid w:val="00A87B94"/>
    <w:rsid w:val="00A92194"/>
    <w:rsid w:val="00AA187A"/>
    <w:rsid w:val="00AB0820"/>
    <w:rsid w:val="00AC68E4"/>
    <w:rsid w:val="00AC69D3"/>
    <w:rsid w:val="00AC74B6"/>
    <w:rsid w:val="00AD26FC"/>
    <w:rsid w:val="00AD3B8E"/>
    <w:rsid w:val="00AD55B5"/>
    <w:rsid w:val="00AE0016"/>
    <w:rsid w:val="00AE425B"/>
    <w:rsid w:val="00AE5401"/>
    <w:rsid w:val="00AF4A60"/>
    <w:rsid w:val="00B00F28"/>
    <w:rsid w:val="00B12B87"/>
    <w:rsid w:val="00B17C60"/>
    <w:rsid w:val="00B37505"/>
    <w:rsid w:val="00B429FF"/>
    <w:rsid w:val="00B518AD"/>
    <w:rsid w:val="00B57000"/>
    <w:rsid w:val="00B62D73"/>
    <w:rsid w:val="00B80571"/>
    <w:rsid w:val="00B92256"/>
    <w:rsid w:val="00B94B64"/>
    <w:rsid w:val="00BA1F8E"/>
    <w:rsid w:val="00BA50C1"/>
    <w:rsid w:val="00BA57CB"/>
    <w:rsid w:val="00BB628B"/>
    <w:rsid w:val="00BC62BB"/>
    <w:rsid w:val="00BE58F0"/>
    <w:rsid w:val="00C05F1B"/>
    <w:rsid w:val="00C07DCA"/>
    <w:rsid w:val="00C23FF0"/>
    <w:rsid w:val="00C27FBC"/>
    <w:rsid w:val="00C4229F"/>
    <w:rsid w:val="00C562AC"/>
    <w:rsid w:val="00C5745D"/>
    <w:rsid w:val="00C67567"/>
    <w:rsid w:val="00C72C87"/>
    <w:rsid w:val="00C74C49"/>
    <w:rsid w:val="00C80BA4"/>
    <w:rsid w:val="00CA45F9"/>
    <w:rsid w:val="00CB31D7"/>
    <w:rsid w:val="00CB668B"/>
    <w:rsid w:val="00CD0767"/>
    <w:rsid w:val="00CD36C7"/>
    <w:rsid w:val="00CF4A49"/>
    <w:rsid w:val="00D011DB"/>
    <w:rsid w:val="00D01566"/>
    <w:rsid w:val="00D01B9F"/>
    <w:rsid w:val="00D053F3"/>
    <w:rsid w:val="00D05BFE"/>
    <w:rsid w:val="00D17023"/>
    <w:rsid w:val="00D20DF2"/>
    <w:rsid w:val="00D24BAB"/>
    <w:rsid w:val="00D34F51"/>
    <w:rsid w:val="00D4543E"/>
    <w:rsid w:val="00D45860"/>
    <w:rsid w:val="00D50D2D"/>
    <w:rsid w:val="00D5190B"/>
    <w:rsid w:val="00D5663E"/>
    <w:rsid w:val="00D62CEE"/>
    <w:rsid w:val="00D67A40"/>
    <w:rsid w:val="00D706AD"/>
    <w:rsid w:val="00D77265"/>
    <w:rsid w:val="00D7785F"/>
    <w:rsid w:val="00D80FD0"/>
    <w:rsid w:val="00D84F59"/>
    <w:rsid w:val="00D95766"/>
    <w:rsid w:val="00DA43E3"/>
    <w:rsid w:val="00DA4E6F"/>
    <w:rsid w:val="00DB0C23"/>
    <w:rsid w:val="00DB7987"/>
    <w:rsid w:val="00DC1D95"/>
    <w:rsid w:val="00DD4820"/>
    <w:rsid w:val="00DF2527"/>
    <w:rsid w:val="00DF4A24"/>
    <w:rsid w:val="00DF69AF"/>
    <w:rsid w:val="00E017AA"/>
    <w:rsid w:val="00E02B11"/>
    <w:rsid w:val="00E0391B"/>
    <w:rsid w:val="00E10299"/>
    <w:rsid w:val="00E17489"/>
    <w:rsid w:val="00E26F6C"/>
    <w:rsid w:val="00E274F9"/>
    <w:rsid w:val="00E36E91"/>
    <w:rsid w:val="00E4797D"/>
    <w:rsid w:val="00E537CC"/>
    <w:rsid w:val="00E67C63"/>
    <w:rsid w:val="00E86145"/>
    <w:rsid w:val="00E91C9A"/>
    <w:rsid w:val="00E93C6D"/>
    <w:rsid w:val="00E94E09"/>
    <w:rsid w:val="00EA13EB"/>
    <w:rsid w:val="00EB2D7B"/>
    <w:rsid w:val="00EB6EF4"/>
    <w:rsid w:val="00EC398C"/>
    <w:rsid w:val="00F01BC0"/>
    <w:rsid w:val="00F50619"/>
    <w:rsid w:val="00F61564"/>
    <w:rsid w:val="00F67294"/>
    <w:rsid w:val="00F73A91"/>
    <w:rsid w:val="00F842B7"/>
    <w:rsid w:val="00F84316"/>
    <w:rsid w:val="00F85040"/>
    <w:rsid w:val="00FA6498"/>
    <w:rsid w:val="00FA7C26"/>
    <w:rsid w:val="00FB014E"/>
    <w:rsid w:val="00FB4B03"/>
    <w:rsid w:val="00FB5AE8"/>
    <w:rsid w:val="00FC29B7"/>
    <w:rsid w:val="00FC2FC2"/>
    <w:rsid w:val="00FC4E8D"/>
    <w:rsid w:val="00FD21B0"/>
    <w:rsid w:val="00FD232B"/>
    <w:rsid w:val="00FF3539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3E2D"/>
  <w15:chartTrackingRefBased/>
  <w15:docId w15:val="{2C8F39C7-6522-4BEA-949C-BF68263A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1DB"/>
  </w:style>
  <w:style w:type="paragraph" w:styleId="Heading1">
    <w:name w:val="heading 1"/>
    <w:basedOn w:val="Normal"/>
    <w:next w:val="Normal"/>
    <w:link w:val="Heading1Char"/>
    <w:uiPriority w:val="9"/>
    <w:qFormat/>
    <w:rsid w:val="00D011D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1D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1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1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1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1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1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1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1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3E5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011D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1DB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D011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1D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1D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1D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1D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1D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1D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1D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1D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1D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011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1D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1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11D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011DB"/>
    <w:rPr>
      <w:b/>
      <w:bCs/>
    </w:rPr>
  </w:style>
  <w:style w:type="character" w:styleId="Emphasis">
    <w:name w:val="Emphasis"/>
    <w:basedOn w:val="DefaultParagraphFont"/>
    <w:uiPriority w:val="20"/>
    <w:qFormat/>
    <w:rsid w:val="00D011DB"/>
    <w:rPr>
      <w:i/>
      <w:iCs/>
    </w:rPr>
  </w:style>
  <w:style w:type="paragraph" w:styleId="NoSpacing">
    <w:name w:val="No Spacing"/>
    <w:uiPriority w:val="1"/>
    <w:qFormat/>
    <w:rsid w:val="00D011DB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1D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1D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11D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011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11D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011D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11D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1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35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ve-land.ca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usqueam.bc.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tive-land.ca/" TargetMode="External"/><Relationship Id="rId11" Type="http://schemas.openxmlformats.org/officeDocument/2006/relationships/hyperlink" Target="http://trc.ca/assets/pdf/Calls_to_Action_English2.pdf" TargetMode="External"/><Relationship Id="rId5" Type="http://schemas.openxmlformats.org/officeDocument/2006/relationships/hyperlink" Target="https://guides.library.ubc.ca/aboriginal_treaties" TargetMode="External"/><Relationship Id="rId15" Type="http://schemas.openxmlformats.org/officeDocument/2006/relationships/hyperlink" Target="http://ezproxy.library.ubc.ca/login?url=http://search.ebscohost.com/login.aspx?direct=true&amp;db=nlebk&amp;AN=145914&amp;site=ehost-live&amp;scope=site" TargetMode="External"/><Relationship Id="rId10" Type="http://schemas.openxmlformats.org/officeDocument/2006/relationships/hyperlink" Target="http://www.trc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s.library.ubc.ca/c.php?g=715538&amp;p=5109932" TargetMode="External"/><Relationship Id="rId14" Type="http://schemas.openxmlformats.org/officeDocument/2006/relationships/hyperlink" Target="https://students.ubc.ca/ubclife/what-land-acknowled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3864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Delaurier-Lyle, Karleen</dc:creator>
  <cp:keywords/>
  <dc:description/>
  <cp:lastModifiedBy>Delaurier-Lyle, Karleen</cp:lastModifiedBy>
  <cp:revision>17</cp:revision>
  <dcterms:created xsi:type="dcterms:W3CDTF">2020-07-15T19:42:00Z</dcterms:created>
  <dcterms:modified xsi:type="dcterms:W3CDTF">2020-07-29T21:51:00Z</dcterms:modified>
</cp:coreProperties>
</file>